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5C07867" w14:textId="75C45269" w:rsidR="00AB0145" w:rsidRDefault="00887231" w:rsidP="003A1B8E">
      <w:pPr>
        <w:spacing w:after="120" w:line="360" w:lineRule="auto"/>
        <w:ind w:left="567" w:right="1836"/>
        <w:rPr>
          <w:rFonts w:ascii="Arial" w:hAnsi="Arial" w:cs="Arial"/>
          <w:bCs/>
        </w:rPr>
      </w:pPr>
      <w:r>
        <w:rPr>
          <w:rFonts w:ascii="Arial" w:hAnsi="Arial"/>
          <w:b/>
          <w:sz w:val="28"/>
        </w:rPr>
        <w:t>Nowa brona wirnikowa AMAZONE KE 3002-240 z systemem Rotamix</w:t>
      </w:r>
      <w:r>
        <w:rPr>
          <w:rFonts w:ascii="Arial" w:hAnsi="Arial"/>
          <w:b/>
          <w:sz w:val="28"/>
        </w:rPr>
        <w:br/>
      </w:r>
    </w:p>
    <w:p w14:paraId="37ED5F6C" w14:textId="4233DF04" w:rsidR="003A1B8E" w:rsidRPr="006725D6" w:rsidRDefault="006725D6" w:rsidP="003A1B8E">
      <w:pPr>
        <w:spacing w:after="120" w:line="360" w:lineRule="auto"/>
        <w:ind w:left="567" w:right="2262"/>
        <w:rPr>
          <w:rFonts w:ascii="Arial" w:hAnsi="Arial" w:cs="Arial"/>
          <w:b/>
          <w:bCs/>
        </w:rPr>
      </w:pPr>
      <w:r>
        <w:rPr>
          <w:rFonts w:ascii="Arial" w:hAnsi="Arial"/>
        </w:rPr>
        <w:t xml:space="preserve">Firma Amazone oferuje nową bronę wirnikową do ciągników o mocy do 240 KM. Nowo opracowany model KE 3002-240 o szerokości roboczej 3 m z innowacyjnym systemem Rotamix jest niezastąpiony w intensywnym rozdrabnianiu gleby, szczególnie na trudnym terenie. </w:t>
      </w:r>
      <w:r>
        <w:rPr>
          <w:rFonts w:ascii="Arial" w:hAnsi="Arial"/>
        </w:rPr>
        <w:br/>
      </w:r>
      <w:r>
        <w:rPr>
          <w:rFonts w:ascii="Arial" w:hAnsi="Arial"/>
        </w:rPr>
        <w:br/>
      </w:r>
      <w:r>
        <w:rPr>
          <w:rFonts w:ascii="Arial" w:hAnsi="Arial"/>
          <w:b/>
        </w:rPr>
        <w:t xml:space="preserve">System Rotamix – krótki, kompaktowy i z dwoma dodatkowymi wirnikami </w:t>
      </w:r>
    </w:p>
    <w:p w14:paraId="28728661" w14:textId="6C12017A" w:rsidR="003A1B8E" w:rsidRDefault="003A1B8E" w:rsidP="003A1B8E">
      <w:pPr>
        <w:spacing w:after="120" w:line="360" w:lineRule="auto"/>
        <w:ind w:left="567" w:right="2262"/>
        <w:rPr>
          <w:rFonts w:ascii="Arial" w:hAnsi="Arial" w:cs="Arial"/>
          <w:bCs/>
        </w:rPr>
      </w:pPr>
      <w:r>
        <w:rPr>
          <w:rFonts w:ascii="Arial" w:hAnsi="Arial"/>
        </w:rPr>
        <w:t>KE 3002-240 z systemem Rotamix ma dwanaście wirników, na które rozdzielana jest siła. Zęby „wleczone” wytwarzają bardzo dobrą strukturę spulchniania. Nowa brona wirnikowa daje najlepsze wyniki zwłaszcza na glebach zwięzłych i jest odpowiednia do optymalnego przygotowania uprawy przedsiewnej, zwłaszcza po orce.</w:t>
      </w:r>
      <w:r>
        <w:rPr>
          <w:rFonts w:ascii="Arial" w:hAnsi="Arial"/>
          <w:color w:val="FF0000"/>
        </w:rPr>
        <w:t xml:space="preserve"> </w:t>
      </w:r>
    </w:p>
    <w:p w14:paraId="4C9A1067" w14:textId="1F163D5B" w:rsidR="003A1B8E" w:rsidRPr="002901EA" w:rsidRDefault="003A1B8E" w:rsidP="003A1B8E">
      <w:pPr>
        <w:spacing w:after="120" w:line="360" w:lineRule="auto"/>
        <w:ind w:left="567" w:right="2262"/>
        <w:rPr>
          <w:rFonts w:ascii="Arial" w:hAnsi="Arial" w:cs="Arial"/>
          <w:bCs/>
        </w:rPr>
      </w:pPr>
      <w:r>
        <w:rPr>
          <w:rFonts w:ascii="Arial" w:hAnsi="Arial"/>
        </w:rPr>
        <w:t xml:space="preserve">Dwanaście wirników pozwala na małą średnicę kół zębatych w przekładni głównej. W rezultacie solidna wanna brony wirnikowej jest bardzo kompaktowa, a dzięki temu lekka. Krótka konstrukcja brony wirnikowej zmniejsza siłę nacisku na ciągnik, a w agregacie uprawowo-siewnym siewnik nabudowany jest umieszczony bardzo blisko ciągnika. Zapotrzebowanie na siłę udźwigu jest zatem mniejsze niż w przypadku innych bron wirnikowych, co ma również pozytywny wpływ na dociążenie przodu ciągnika. </w:t>
      </w:r>
    </w:p>
    <w:p w14:paraId="71B9B6A5" w14:textId="6614C212" w:rsidR="00191832" w:rsidRPr="002901EA" w:rsidRDefault="00191832" w:rsidP="003A1B8E">
      <w:pPr>
        <w:spacing w:after="120" w:line="360" w:lineRule="auto"/>
        <w:ind w:left="567" w:right="2262"/>
        <w:rPr>
          <w:rFonts w:ascii="Arial" w:hAnsi="Arial" w:cs="Arial"/>
          <w:bCs/>
        </w:rPr>
      </w:pPr>
      <w:r>
        <w:rPr>
          <w:rFonts w:ascii="Arial" w:hAnsi="Arial"/>
        </w:rPr>
        <w:t xml:space="preserve">System napędowy Long-Life-Drive zapewnia długą żywotność i maksymalną płynność pracy. Dwustopniowe uszczelnienie z kasetowymi uszczelniaczami wałków i uszczelką labiryntową chroni przed kurzem, wilgocią i brudem. </w:t>
      </w:r>
    </w:p>
    <w:p w14:paraId="7ADA008F" w14:textId="77777777" w:rsidR="003A1B8E" w:rsidRDefault="003A1B8E" w:rsidP="003A1B8E">
      <w:pPr>
        <w:spacing w:after="120" w:line="360" w:lineRule="auto"/>
        <w:ind w:left="567" w:right="2262"/>
        <w:rPr>
          <w:rFonts w:ascii="Arial" w:hAnsi="Arial" w:cs="Arial"/>
          <w:bCs/>
        </w:rPr>
      </w:pPr>
      <w:r>
        <w:rPr>
          <w:rFonts w:ascii="Arial" w:hAnsi="Arial"/>
        </w:rPr>
        <w:lastRenderedPageBreak/>
        <w:t>Dzięki wypróbowanemu i przetestowanemu systemowi Quick &amp; Safe zęby o długości 290 mm mają zintegrowane zabezpieczenie przed kamieniami i można je łatwo wymienić bez użycia narzędzi.</w:t>
      </w:r>
    </w:p>
    <w:p w14:paraId="28361A20" w14:textId="5636D8E6" w:rsidR="006725D6" w:rsidRPr="00143FD2" w:rsidRDefault="003A1B8E" w:rsidP="003A1B8E">
      <w:pPr>
        <w:spacing w:after="120" w:line="360" w:lineRule="auto"/>
        <w:ind w:left="567" w:right="2262"/>
        <w:rPr>
          <w:rFonts w:ascii="Arial" w:hAnsi="Arial" w:cs="Arial"/>
        </w:rPr>
      </w:pPr>
      <w:r>
        <w:rPr>
          <w:rFonts w:ascii="Arial" w:hAnsi="Arial"/>
        </w:rPr>
        <w:br/>
      </w:r>
      <w:r w:rsidR="006725D6">
        <w:rPr>
          <w:rFonts w:ascii="Arial" w:hAnsi="Arial"/>
          <w:b/>
        </w:rPr>
        <w:t>Wyższa wydajność z przekładnią DirectDrive</w:t>
      </w:r>
    </w:p>
    <w:p w14:paraId="1AB21736" w14:textId="702DF153" w:rsidR="006725D6" w:rsidRPr="006725D6" w:rsidRDefault="00667531" w:rsidP="006725D6">
      <w:pPr>
        <w:spacing w:after="120" w:line="360" w:lineRule="auto"/>
        <w:ind w:left="567" w:right="2262"/>
        <w:rPr>
          <w:rFonts w:ascii="Arial" w:hAnsi="Arial" w:cs="Arial"/>
          <w:b/>
          <w:bCs/>
        </w:rPr>
      </w:pPr>
      <w:r>
        <w:rPr>
          <w:rFonts w:ascii="Arial" w:hAnsi="Arial"/>
        </w:rPr>
        <w:t xml:space="preserve">Sercem nowego KE 3002-240 Rotamix jest przekładnia DirectDrive, za pomocą której wyższy przepływ mocy jest przenoszony bezpośrednio na koła zębate wirników. Podobnie jak w przypadku kultywatorów wirnikowych KX i KG, nie ma przekierowania, co zapewnia bardzo dobre przenoszenie mocy i niskie zużycie. Brona wirnikowa może być stosowana z prędkościami WOM 540/750/1000. Prędkość wirnika można dostosować do różnych warunków glebowych stosując odpowiednie zestawy kół zębatych przekładni oraz przez zmianę obrotów WOM ciągnika. </w:t>
      </w:r>
      <w:r>
        <w:rPr>
          <w:rFonts w:ascii="Arial" w:hAnsi="Arial"/>
        </w:rPr>
        <w:br/>
      </w:r>
      <w:r>
        <w:rPr>
          <w:rFonts w:ascii="Arial" w:hAnsi="Arial"/>
        </w:rPr>
        <w:br/>
      </w:r>
      <w:r>
        <w:rPr>
          <w:rFonts w:ascii="Arial" w:hAnsi="Arial"/>
          <w:b/>
        </w:rPr>
        <w:t>System szybkiego łączenia QuickLink</w:t>
      </w:r>
    </w:p>
    <w:p w14:paraId="3990863C" w14:textId="2D74BBA7" w:rsidR="006725D6" w:rsidRPr="006725D6" w:rsidRDefault="00FE0CC4" w:rsidP="006725D6">
      <w:pPr>
        <w:spacing w:after="120" w:line="360" w:lineRule="auto"/>
        <w:ind w:left="567" w:right="2262"/>
        <w:rPr>
          <w:rFonts w:ascii="Arial" w:hAnsi="Arial" w:cs="Arial"/>
          <w:b/>
          <w:bCs/>
        </w:rPr>
      </w:pPr>
      <w:r>
        <w:rPr>
          <w:rFonts w:ascii="Arial" w:hAnsi="Arial"/>
        </w:rPr>
        <w:t>Cała gama technologii aktywnej uprawy gleby Amazone jest dostępna z systemem szybkiego łączenia QuickLink, zapewniającym maksymalną elastyczność. Nowy model KE 02 można bardzo szybko połączyć z różnymi siewnikami za pomocą systemu QuickLink. KE 02 tworzy kompaktowy zespół z mechanicznym siewnikiem nabudowanym Cataya i pneumatycznym siewnikiem z przednim zbiornikiem Avant 02. Dzięki wzmocnionej wieży siewnik pneumatyczny Centaya Super może być teraz używany również z nową broną wirnikową. Nowy nabudowany siewnik punktowy Precea-A można również podłączyć bez użycia narzędzi. Można go również łączyć z mechanicznym siewnikiem zawieszanym D9 za pomocą sprzęgu Huckepack.</w:t>
      </w:r>
      <w:r>
        <w:rPr>
          <w:rFonts w:ascii="Arial" w:hAnsi="Arial"/>
        </w:rPr>
        <w:br/>
      </w:r>
      <w:r>
        <w:rPr>
          <w:rFonts w:ascii="Arial" w:hAnsi="Arial"/>
        </w:rPr>
        <w:br/>
      </w:r>
      <w:r>
        <w:rPr>
          <w:rFonts w:ascii="Arial" w:hAnsi="Arial"/>
          <w:b/>
        </w:rPr>
        <w:t>Regulacja i narzędzia</w:t>
      </w:r>
      <w:r>
        <w:rPr>
          <w:rFonts w:ascii="Arial" w:hAnsi="Arial"/>
          <w:b/>
          <w:vertAlign w:val="superscript"/>
        </w:rPr>
        <w:t xml:space="preserve"> </w:t>
      </w:r>
    </w:p>
    <w:p w14:paraId="18F553A1" w14:textId="4C4189D9" w:rsidR="00B9476A" w:rsidRPr="006725D6" w:rsidRDefault="00B9476A" w:rsidP="00B9476A">
      <w:pPr>
        <w:spacing w:after="120" w:line="360" w:lineRule="auto"/>
        <w:ind w:left="567" w:right="2262"/>
        <w:rPr>
          <w:rFonts w:ascii="Arial" w:hAnsi="Arial" w:cs="Arial"/>
          <w:bCs/>
        </w:rPr>
      </w:pPr>
      <w:r>
        <w:rPr>
          <w:rFonts w:ascii="Arial" w:hAnsi="Arial"/>
        </w:rPr>
        <w:t xml:space="preserve">Nowością w modelu KE 02 jest opcjonalna hydrauliczna regulacji głębokości. W ten sposób podczas pracy można wygodnie dostosować z </w:t>
      </w:r>
      <w:r>
        <w:rPr>
          <w:rFonts w:ascii="Arial" w:hAnsi="Arial"/>
        </w:rPr>
        <w:lastRenderedPageBreak/>
        <w:t>kabiny ciągnika bronę wirnikową do miejsca i warunków pracy. Skala zapewnia optymalną kontrolę głębokości roboczej.</w:t>
      </w:r>
    </w:p>
    <w:p w14:paraId="101D879D" w14:textId="52E73DBD" w:rsidR="006725D6" w:rsidRPr="006725D6" w:rsidRDefault="006725D6" w:rsidP="006725D6">
      <w:pPr>
        <w:spacing w:after="120" w:line="360" w:lineRule="auto"/>
        <w:ind w:left="567" w:right="2262"/>
        <w:rPr>
          <w:rFonts w:ascii="Arial" w:hAnsi="Arial" w:cs="Arial"/>
          <w:bCs/>
        </w:rPr>
      </w:pPr>
      <w:r>
        <w:rPr>
          <w:rFonts w:ascii="Arial" w:hAnsi="Arial"/>
        </w:rPr>
        <w:t xml:space="preserve">Model KE 02 można indywidualnie dopasować do każdego rozmiaru ciągnika dzięki wysuwanym dźwigniom dolnym. Ułatwia to również dołączenie spulchniaczy śladów ciągnika. Ponadto dźwignie dolne można dostosować do wymiarów KAT 3 lub KAT 3N. </w:t>
      </w:r>
    </w:p>
    <w:p w14:paraId="3C671E23" w14:textId="5ECC77D1" w:rsidR="00177C1F" w:rsidRPr="00247E38" w:rsidRDefault="0070072F" w:rsidP="00B9476A">
      <w:pPr>
        <w:spacing w:after="120" w:line="360" w:lineRule="auto"/>
        <w:ind w:left="567" w:right="2262"/>
        <w:rPr>
          <w:rFonts w:ascii="Arial" w:hAnsi="Arial" w:cs="Arial"/>
          <w:bCs/>
        </w:rPr>
      </w:pPr>
      <w:r>
        <w:rPr>
          <w:rFonts w:ascii="Arial" w:hAnsi="Arial"/>
        </w:rPr>
        <w:t>Włóka do równania gruntu jest prowadzona przez walec na dokładną głębokość, a dzięki zintegrowanej ochronie przed przeciążeniem umożliwia odchylenie do góry. Do precyzyjnej regulacji oferowane jest narzędzie obsługowe, które jest również uniwersalne dla wielu innych urządzeń do np. regulacji wysokości blach bocznych lub do ustawiania</w:t>
      </w:r>
      <w:r>
        <w:rPr>
          <w:rFonts w:ascii="Arial" w:hAnsi="Arial"/>
          <w:color w:val="FF0000"/>
        </w:rPr>
        <w:t xml:space="preserve"> </w:t>
      </w:r>
      <w:r>
        <w:rPr>
          <w:rFonts w:ascii="Arial" w:hAnsi="Arial"/>
        </w:rPr>
        <w:t>znaczników śladów.</w:t>
      </w:r>
    </w:p>
    <w:p w14:paraId="4C7231AB" w14:textId="2FD4D5E7" w:rsidR="006725D6" w:rsidRPr="006725D6" w:rsidRDefault="00143FD2" w:rsidP="006725D6">
      <w:pPr>
        <w:spacing w:after="120" w:line="360" w:lineRule="auto"/>
        <w:ind w:left="567" w:right="2262"/>
        <w:rPr>
          <w:rFonts w:ascii="Arial" w:hAnsi="Arial" w:cs="Arial"/>
          <w:b/>
          <w:bCs/>
        </w:rPr>
      </w:pPr>
      <w:r>
        <w:rPr>
          <w:rFonts w:ascii="Arial" w:hAnsi="Arial"/>
        </w:rPr>
        <w:br/>
      </w:r>
      <w:r>
        <w:rPr>
          <w:rFonts w:ascii="Arial" w:hAnsi="Arial"/>
          <w:b/>
        </w:rPr>
        <w:t xml:space="preserve">Duży wybór wałów </w:t>
      </w:r>
    </w:p>
    <w:p w14:paraId="734417EF" w14:textId="52F41701" w:rsidR="00A46482" w:rsidRDefault="007F0CAD" w:rsidP="00A46482">
      <w:pPr>
        <w:pBdr>
          <w:bottom w:val="single" w:sz="12" w:space="1" w:color="auto"/>
        </w:pBdr>
        <w:spacing w:after="120" w:line="360" w:lineRule="auto"/>
        <w:ind w:left="567" w:right="2262"/>
        <w:rPr>
          <w:rFonts w:ascii="Arial" w:hAnsi="Arial" w:cs="Arial"/>
          <w:bCs/>
        </w:rPr>
      </w:pPr>
      <w:r>
        <w:rPr>
          <w:rFonts w:ascii="Arial" w:hAnsi="Arial"/>
        </w:rPr>
        <w:t xml:space="preserve">Dostępnych jest wiele typów wałów zagęszczających o różnych średnich, spełniających różnorodne wymagania terenu. Bogaty wybór obejmuje od lekkich wałów rurowych do wałów pierścieniowych, które są również dostępne z profilem Matrix, od trapezowych wałów pierścieniowych po zębate wały metalowe do gleb średnich i zwięzłych. </w:t>
      </w:r>
    </w:p>
    <w:p w14:paraId="5C409FE5" w14:textId="77777777" w:rsidR="005F62B4" w:rsidRDefault="005F62B4" w:rsidP="00A46482">
      <w:pPr>
        <w:pBdr>
          <w:bottom w:val="single" w:sz="12" w:space="1" w:color="auto"/>
        </w:pBdr>
        <w:spacing w:after="120" w:line="360" w:lineRule="auto"/>
        <w:ind w:left="567" w:right="2262"/>
        <w:rPr>
          <w:rFonts w:ascii="Arial" w:hAnsi="Arial" w:cs="Arial"/>
          <w:bCs/>
        </w:rPr>
      </w:pPr>
    </w:p>
    <w:p w14:paraId="3643075B" w14:textId="329B9827" w:rsidR="005F62B4" w:rsidRPr="005F62B4" w:rsidRDefault="00613222" w:rsidP="00A46482">
      <w:pPr>
        <w:pBdr>
          <w:bottom w:val="single" w:sz="12" w:space="1" w:color="auto"/>
        </w:pBdr>
        <w:spacing w:after="120" w:line="360" w:lineRule="auto"/>
        <w:ind w:left="567" w:right="2262"/>
        <w:rPr>
          <w:rFonts w:ascii="Calibri" w:hAnsi="Calibri" w:cs="Calibri"/>
          <w:b/>
          <w:sz w:val="22"/>
          <w:szCs w:val="22"/>
        </w:rPr>
      </w:pPr>
      <w:r>
        <w:rPr>
          <w:rFonts w:ascii="Arial" w:hAnsi="Arial"/>
          <w:noProof/>
          <w:lang w:val="de-DE"/>
        </w:rPr>
        <w:drawing>
          <wp:inline distT="0" distB="0" distL="0" distR="0" wp14:anchorId="6D3D67DA" wp14:editId="67C60430">
            <wp:extent cx="535305" cy="405130"/>
            <wp:effectExtent l="0" t="0" r="0" b="0"/>
            <wp:docPr id="18" name="Grafik 18" descr="C:\Users\nberel\AppData\Local\Microsoft\Windows\INetCache\Content.Word\button-Vide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nberel\AppData\Local\Microsoft\Windows\INetCache\Content.Word\button-Video.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35305" cy="405130"/>
                    </a:xfrm>
                    <a:prstGeom prst="rect">
                      <a:avLst/>
                    </a:prstGeom>
                    <a:noFill/>
                    <a:ln>
                      <a:noFill/>
                    </a:ln>
                  </pic:spPr>
                </pic:pic>
              </a:graphicData>
            </a:graphic>
          </wp:inline>
        </w:drawing>
      </w:r>
      <w:r w:rsidR="005F62B4">
        <w:rPr>
          <w:rFonts w:ascii="Arial" w:hAnsi="Arial"/>
          <w:b/>
        </w:rPr>
        <w:t xml:space="preserve"> </w:t>
      </w:r>
      <w:hyperlink r:id="rId7" w:history="1">
        <w:r w:rsidR="005F62B4">
          <w:rPr>
            <w:rStyle w:val="Hyperlink"/>
            <w:rFonts w:ascii="Arial" w:hAnsi="Arial"/>
            <w:b/>
          </w:rPr>
          <w:t>www.amazone.de/ke02</w:t>
        </w:r>
      </w:hyperlink>
    </w:p>
    <w:p w14:paraId="0E3D0379" w14:textId="2AB22821" w:rsidR="00D5697C" w:rsidRDefault="005F62B4" w:rsidP="00FA5D0B">
      <w:pPr>
        <w:pBdr>
          <w:bottom w:val="single" w:sz="12" w:space="1" w:color="auto"/>
        </w:pBdr>
        <w:spacing w:after="120" w:line="360" w:lineRule="auto"/>
        <w:ind w:left="567" w:right="2262"/>
        <w:rPr>
          <w:rFonts w:ascii="Arial" w:hAnsi="Arial" w:cs="Arial"/>
          <w:bCs/>
        </w:rPr>
      </w:pPr>
      <w:r>
        <w:rPr>
          <w:rFonts w:ascii="Calibri" w:hAnsi="Calibri"/>
          <w:noProof/>
          <w:sz w:val="22"/>
          <w:lang w:val="de-DE"/>
        </w:rPr>
        <w:drawing>
          <wp:inline distT="0" distB="0" distL="0" distR="0" wp14:anchorId="4271C447" wp14:editId="42B0E42B">
            <wp:extent cx="1080000" cy="1080000"/>
            <wp:effectExtent l="0" t="0" r="6350" b="6350"/>
            <wp:docPr id="8" name="Grafik 8" descr="C:\Users\nberel\AppData\Local\Microsoft\Windows\INetCache\Content.Word\qr_YouTube - Kreiselegge KE 3002-2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nberel\AppData\Local\Microsoft\Windows\INetCache\Content.Word\qr_YouTube - Kreiselegge KE 3002-240.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80000" cy="1080000"/>
                    </a:xfrm>
                    <a:prstGeom prst="rect">
                      <a:avLst/>
                    </a:prstGeom>
                    <a:noFill/>
                    <a:ln>
                      <a:noFill/>
                    </a:ln>
                  </pic:spPr>
                </pic:pic>
              </a:graphicData>
            </a:graphic>
          </wp:inline>
        </w:drawing>
      </w:r>
    </w:p>
    <w:p w14:paraId="0D3B8DF5" w14:textId="302B3AE1" w:rsidR="00E15247" w:rsidRDefault="00613222" w:rsidP="00D5697C">
      <w:pPr>
        <w:spacing w:after="120" w:line="360" w:lineRule="auto"/>
        <w:ind w:left="567" w:right="2262"/>
        <w:rPr>
          <w:rFonts w:ascii="Arial" w:hAnsi="Arial" w:cs="Arial"/>
          <w:bCs/>
        </w:rPr>
      </w:pPr>
      <w:r>
        <w:rPr>
          <w:rFonts w:ascii="Arial" w:hAnsi="Arial"/>
        </w:rPr>
        <w:lastRenderedPageBreak/>
        <w:pict w14:anchorId="057EA6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1.9pt;height:294.15pt">
            <v:imagedata r:id="rId9" o:title="KE3002-240_Deutz_d0_kw_P4218990_d1_210510_sRGB"/>
          </v:shape>
        </w:pict>
      </w:r>
    </w:p>
    <w:p w14:paraId="3AA69623" w14:textId="77777777" w:rsidR="002B2D6E" w:rsidRDefault="00D5697C" w:rsidP="009A4DF5">
      <w:pPr>
        <w:spacing w:after="120" w:line="360" w:lineRule="auto"/>
        <w:ind w:left="567" w:right="2262"/>
        <w:rPr>
          <w:rFonts w:ascii="Arial" w:hAnsi="Arial" w:cs="Arial"/>
          <w:bCs/>
        </w:rPr>
      </w:pPr>
      <w:r>
        <w:rPr>
          <w:rFonts w:ascii="Arial" w:hAnsi="Arial"/>
          <w:sz w:val="22"/>
        </w:rPr>
        <w:t>Dwanaście wirników z zębami „wleczonymi” w modelu KE 3002-240 Rotamix tworzy bardzo dobrą strukturę spulchniania.</w:t>
      </w:r>
      <w:r>
        <w:rPr>
          <w:rFonts w:ascii="Arial" w:hAnsi="Arial"/>
        </w:rPr>
        <w:t xml:space="preserve"> </w:t>
      </w:r>
      <w:r>
        <w:rPr>
          <w:noProof/>
          <w:lang w:val="de-DE"/>
        </w:rPr>
        <w:drawing>
          <wp:inline distT="0" distB="0" distL="0" distR="0" wp14:anchorId="3FD6D907" wp14:editId="7C5C9FFD">
            <wp:extent cx="5276745" cy="3017066"/>
            <wp:effectExtent l="0" t="0" r="635" b="0"/>
            <wp:docPr id="6" name="Grafik 6" descr="C:\Users\nberel\AppData\Local\Microsoft\Windows\INetCache\Content.Word\KE02_DirectDrive.1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nberel\AppData\Local\Microsoft\Windows\INetCache\Content.Word\KE02_DirectDrive.193.pn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6320" b="7812"/>
                    <a:stretch/>
                  </pic:blipFill>
                  <pic:spPr bwMode="auto">
                    <a:xfrm>
                      <a:off x="0" y="0"/>
                      <a:ext cx="5277485" cy="3017489"/>
                    </a:xfrm>
                    <a:prstGeom prst="rect">
                      <a:avLst/>
                    </a:prstGeom>
                    <a:noFill/>
                    <a:ln>
                      <a:noFill/>
                    </a:ln>
                    <a:extLst>
                      <a:ext uri="{53640926-AAD7-44D8-BBD7-CCE9431645EC}">
                        <a14:shadowObscured xmlns:a14="http://schemas.microsoft.com/office/drawing/2010/main"/>
                      </a:ext>
                    </a:extLst>
                  </pic:spPr>
                </pic:pic>
              </a:graphicData>
            </a:graphic>
          </wp:inline>
        </w:drawing>
      </w:r>
    </w:p>
    <w:p w14:paraId="3C8F8B8F" w14:textId="37D22D44" w:rsidR="00AB0145" w:rsidRPr="00233804" w:rsidRDefault="00233804" w:rsidP="009A4DF5">
      <w:pPr>
        <w:spacing w:after="120" w:line="360" w:lineRule="auto"/>
        <w:ind w:left="567" w:right="2262"/>
        <w:rPr>
          <w:rFonts w:ascii="Arial" w:hAnsi="Arial" w:cs="Arial"/>
          <w:bCs/>
          <w:sz w:val="22"/>
          <w:szCs w:val="22"/>
        </w:rPr>
      </w:pPr>
      <w:r>
        <w:rPr>
          <w:rFonts w:ascii="Arial" w:hAnsi="Arial"/>
          <w:sz w:val="22"/>
        </w:rPr>
        <w:t>Moc jest przekazywana bezpośrednio do kół zębatych wirników za pomocą przekładni DirectDrive.</w:t>
      </w:r>
    </w:p>
    <w:p w14:paraId="1B2954CB" w14:textId="428AAB9A" w:rsidR="00E15247" w:rsidRDefault="00613222" w:rsidP="009A4DF5">
      <w:pPr>
        <w:spacing w:after="120" w:line="360" w:lineRule="auto"/>
        <w:ind w:left="567" w:right="2262"/>
        <w:rPr>
          <w:rFonts w:ascii="Arial" w:hAnsi="Arial" w:cs="Arial"/>
          <w:bCs/>
        </w:rPr>
      </w:pPr>
      <w:r>
        <w:rPr>
          <w:rFonts w:ascii="Arial" w:hAnsi="Arial" w:cs="Arial"/>
          <w:bCs/>
          <w:noProof/>
          <w:lang w:val="de-DE"/>
        </w:rPr>
        <w:lastRenderedPageBreak/>
        <w:drawing>
          <wp:inline distT="0" distB="0" distL="0" distR="0" wp14:anchorId="169DD818" wp14:editId="6B449EBD">
            <wp:extent cx="4977130" cy="3735705"/>
            <wp:effectExtent l="0" t="0" r="0" b="0"/>
            <wp:docPr id="7" name="Grafik 7" descr="KE3002-240_Deutz_d0_kw_P4218716_d1_210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E3002-240_Deutz_d0_kw_P4218716_d1_21061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77130" cy="3735705"/>
                    </a:xfrm>
                    <a:prstGeom prst="rect">
                      <a:avLst/>
                    </a:prstGeom>
                    <a:noFill/>
                    <a:ln>
                      <a:noFill/>
                    </a:ln>
                  </pic:spPr>
                </pic:pic>
              </a:graphicData>
            </a:graphic>
          </wp:inline>
        </w:drawing>
      </w:r>
    </w:p>
    <w:p w14:paraId="35DE6180" w14:textId="3B0C6577" w:rsidR="0045569C" w:rsidRDefault="00802817" w:rsidP="0045569C">
      <w:pPr>
        <w:spacing w:after="120" w:line="360" w:lineRule="auto"/>
        <w:ind w:left="567" w:right="2262"/>
        <w:rPr>
          <w:rFonts w:ascii="Arial" w:hAnsi="Arial" w:cs="Arial"/>
          <w:bCs/>
        </w:rPr>
      </w:pPr>
      <w:r>
        <w:rPr>
          <w:rFonts w:ascii="Arial" w:hAnsi="Arial"/>
          <w:sz w:val="22"/>
        </w:rPr>
        <w:t>Nowy model KE 3002-240 z systemem Rotamix ma dwanaście wirników i wyróżnia go bardzo kompaktowa, krótka konstrukcja.</w:t>
      </w:r>
      <w:r>
        <w:rPr>
          <w:rFonts w:ascii="Arial" w:hAnsi="Arial"/>
          <w:sz w:val="22"/>
        </w:rPr>
        <w:br/>
      </w:r>
      <w:r>
        <w:rPr>
          <w:rFonts w:ascii="Arial" w:hAnsi="Arial"/>
          <w:sz w:val="22"/>
        </w:rPr>
        <w:br/>
      </w:r>
      <w:r w:rsidR="00613222">
        <w:pict w14:anchorId="4947BFB6">
          <v:shape id="_x0000_i1027" type="#_x0000_t75" style="width:334.3pt;height:252pt">
            <v:imagedata r:id="rId12" o:title="KE3002-240_Deutz_d0_kw_P4218677_d1_210510_sRGB"/>
          </v:shape>
        </w:pict>
      </w:r>
    </w:p>
    <w:p w14:paraId="1EAFBABF" w14:textId="77777777" w:rsidR="00E15247" w:rsidRDefault="00E15247" w:rsidP="009A4DF5">
      <w:pPr>
        <w:spacing w:after="120" w:line="360" w:lineRule="auto"/>
        <w:ind w:left="567" w:right="2262"/>
        <w:rPr>
          <w:rFonts w:ascii="Arial" w:hAnsi="Arial" w:cs="Arial"/>
          <w:bCs/>
        </w:rPr>
      </w:pPr>
    </w:p>
    <w:p w14:paraId="010BCF40" w14:textId="6B935FF5" w:rsidR="00CD3426" w:rsidRDefault="00613222" w:rsidP="009A4DF5">
      <w:pPr>
        <w:spacing w:after="120" w:line="360" w:lineRule="auto"/>
        <w:ind w:left="567" w:right="2262"/>
        <w:rPr>
          <w:rFonts w:ascii="Arial" w:hAnsi="Arial" w:cs="Arial"/>
          <w:bCs/>
        </w:rPr>
      </w:pPr>
      <w:r>
        <w:rPr>
          <w:rFonts w:ascii="Arial" w:hAnsi="Arial"/>
        </w:rPr>
        <w:pict w14:anchorId="0D582C0B">
          <v:shape id="_x0000_i1028" type="#_x0000_t75" style="width:356.9pt;height:266.4pt">
            <v:imagedata r:id="rId13" o:title="20210421_Precea_Packer_d0_jm_DJI_0612"/>
          </v:shape>
        </w:pict>
      </w:r>
    </w:p>
    <w:p w14:paraId="7F88A2ED" w14:textId="49F2FDF2" w:rsidR="00A46482" w:rsidRDefault="00D2047E" w:rsidP="00AD43A8">
      <w:pPr>
        <w:spacing w:after="120" w:line="360" w:lineRule="auto"/>
        <w:ind w:left="567" w:right="2262"/>
        <w:rPr>
          <w:rFonts w:ascii="Arial" w:hAnsi="Arial"/>
          <w:sz w:val="20"/>
        </w:rPr>
      </w:pPr>
      <w:r>
        <w:rPr>
          <w:rFonts w:ascii="Arial" w:hAnsi="Arial"/>
          <w:sz w:val="22"/>
        </w:rPr>
        <w:t>W kilku prostych ruchach nowy model KE 3002-240 Rotamix można połączyć np. z nowym nabudowanym siewnikiem punktowym Precea 3000-A za pomocą systemu QuickLink.</w:t>
      </w:r>
      <w:r>
        <w:rPr>
          <w:rFonts w:ascii="Arial" w:hAnsi="Arial"/>
          <w:sz w:val="20"/>
        </w:rPr>
        <w:t xml:space="preserve"> </w:t>
      </w:r>
    </w:p>
    <w:p w14:paraId="20AAA21E" w14:textId="77777777" w:rsidR="00613222" w:rsidRDefault="00613222" w:rsidP="00AD43A8">
      <w:pPr>
        <w:spacing w:after="120" w:line="360" w:lineRule="auto"/>
        <w:ind w:left="567" w:right="2262"/>
        <w:rPr>
          <w:rFonts w:ascii="Arial" w:hAnsi="Arial"/>
          <w:sz w:val="20"/>
        </w:rPr>
      </w:pPr>
    </w:p>
    <w:p w14:paraId="355BC4C2" w14:textId="77777777" w:rsidR="00613222" w:rsidRDefault="00613222" w:rsidP="00AD43A8">
      <w:pPr>
        <w:spacing w:after="120" w:line="360" w:lineRule="auto"/>
        <w:ind w:left="567" w:right="2262"/>
        <w:rPr>
          <w:rFonts w:ascii="Arial" w:hAnsi="Arial"/>
          <w:sz w:val="20"/>
        </w:rPr>
      </w:pPr>
      <w:bookmarkStart w:id="0" w:name="_GoBack"/>
      <w:bookmarkEnd w:id="0"/>
    </w:p>
    <w:p w14:paraId="4D1A23C0" w14:textId="77777777" w:rsidR="00613222" w:rsidRDefault="00613222" w:rsidP="00AD43A8">
      <w:pPr>
        <w:spacing w:after="120" w:line="360" w:lineRule="auto"/>
        <w:ind w:left="567" w:right="2262"/>
        <w:rPr>
          <w:rFonts w:ascii="Arial" w:hAnsi="Arial"/>
          <w:sz w:val="20"/>
        </w:rPr>
      </w:pPr>
    </w:p>
    <w:p w14:paraId="1BDC3223" w14:textId="77777777" w:rsidR="00613222" w:rsidRPr="008D315E" w:rsidRDefault="00613222" w:rsidP="00613222">
      <w:pPr>
        <w:tabs>
          <w:tab w:val="left" w:pos="3550"/>
        </w:tabs>
        <w:spacing w:line="360" w:lineRule="auto"/>
        <w:ind w:left="567" w:right="1411"/>
        <w:rPr>
          <w:rFonts w:ascii="Arial" w:hAnsi="Arial" w:cs="Arial"/>
          <w:b/>
          <w:bCs/>
          <w:color w:val="808080" w:themeColor="background1" w:themeShade="80"/>
          <w:sz w:val="20"/>
          <w:szCs w:val="20"/>
        </w:rPr>
      </w:pPr>
      <w:r>
        <w:rPr>
          <w:rFonts w:ascii="Arial" w:hAnsi="Arial"/>
          <w:b/>
          <w:bCs/>
          <w:color w:val="808080" w:themeColor="background1" w:themeShade="80"/>
          <w:sz w:val="20"/>
          <w:szCs w:val="20"/>
        </w:rPr>
        <w:t>O FIRMIE AMAZONE</w:t>
      </w:r>
    </w:p>
    <w:p w14:paraId="697C38D0" w14:textId="77777777" w:rsidR="00613222" w:rsidRDefault="00613222" w:rsidP="00613222">
      <w:pPr>
        <w:tabs>
          <w:tab w:val="left" w:pos="3550"/>
        </w:tabs>
        <w:spacing w:line="360" w:lineRule="auto"/>
        <w:ind w:left="567" w:right="141"/>
        <w:rPr>
          <w:rFonts w:ascii="Arial" w:hAnsi="Arial" w:cs="Arial"/>
          <w:bCs/>
          <w:color w:val="808080" w:themeColor="background1" w:themeShade="80"/>
          <w:sz w:val="20"/>
          <w:szCs w:val="20"/>
        </w:rPr>
      </w:pPr>
      <w:r>
        <w:rPr>
          <w:rFonts w:ascii="Arial" w:hAnsi="Arial"/>
          <w:bCs/>
          <w:color w:val="808080" w:themeColor="background1" w:themeShade="80"/>
          <w:sz w:val="20"/>
          <w:szCs w:val="20"/>
        </w:rPr>
        <w:t xml:space="preserve">AMAZONEN-WERKE H. </w:t>
      </w:r>
      <w:r>
        <w:rPr>
          <w:rFonts w:ascii="Arial" w:hAnsi="Arial" w:cs="Arial"/>
          <w:bCs/>
          <w:color w:val="808080" w:themeColor="background1" w:themeShade="80"/>
          <w:sz w:val="20"/>
          <w:szCs w:val="20"/>
        </w:rPr>
        <w:t>DREYER</w:t>
      </w:r>
      <w:r w:rsidRPr="008D315E">
        <w:rPr>
          <w:rFonts w:ascii="Arial" w:hAnsi="Arial" w:cs="Arial"/>
          <w:bCs/>
          <w:color w:val="808080" w:themeColor="background1" w:themeShade="80"/>
          <w:sz w:val="20"/>
          <w:szCs w:val="20"/>
        </w:rPr>
        <w:t xml:space="preserve"> </w:t>
      </w:r>
      <w:r>
        <w:rPr>
          <w:rFonts w:ascii="Arial" w:hAnsi="Arial"/>
          <w:bCs/>
          <w:color w:val="808080" w:themeColor="background1" w:themeShade="80"/>
          <w:sz w:val="20"/>
          <w:szCs w:val="20"/>
        </w:rPr>
        <w:t xml:space="preserve">SE &amp; Co. KG z siedzibą w Hasbergen-Gaste, 49205, Niemcy, produkuje maszyny rolnicze i komunalne. Zarządzana przez właścicieli firma zatrudnia około 1900 osób w dziewięciu różnych zakładach produkcyjnych w Niemczech, Francji, Rosji i na Węgrzech. Asortyment maszyn rolniczych obejmuje urządzenia do uprawy gleby, siewniki, rozsiewacze nawozów i opryskiwacze polowe. </w:t>
      </w:r>
      <w:r w:rsidRPr="005023B4">
        <w:rPr>
          <w:rFonts w:ascii="Arial" w:hAnsi="Arial"/>
          <w:bCs/>
          <w:color w:val="808080" w:themeColor="background1" w:themeShade="80"/>
          <w:sz w:val="20"/>
          <w:szCs w:val="20"/>
        </w:rPr>
        <w:t xml:space="preserve">Od 2019 roku firma Schmotzer Hacktechnik należy do Grupy AMAZONE. </w:t>
      </w:r>
      <w:r>
        <w:rPr>
          <w:rFonts w:ascii="Arial" w:hAnsi="Arial"/>
          <w:bCs/>
          <w:color w:val="808080" w:themeColor="background1" w:themeShade="80"/>
          <w:sz w:val="20"/>
          <w:szCs w:val="20"/>
        </w:rPr>
        <w:t xml:space="preserve">Z uwagi na swoje doświadczenie firma AMAZONE jest dziś specjalistą w zakresie „inteligentnej uprawy roślin” w rolnictwie. </w:t>
      </w:r>
    </w:p>
    <w:p w14:paraId="5D9C6412" w14:textId="77777777" w:rsidR="00613222" w:rsidRDefault="00613222" w:rsidP="00613222">
      <w:pPr>
        <w:tabs>
          <w:tab w:val="left" w:pos="3550"/>
        </w:tabs>
        <w:spacing w:line="360" w:lineRule="auto"/>
        <w:ind w:left="567" w:right="1411"/>
        <w:rPr>
          <w:rFonts w:ascii="Arial" w:hAnsi="Arial" w:cs="Arial"/>
          <w:bCs/>
          <w:color w:val="808080" w:themeColor="background1" w:themeShade="80"/>
          <w:sz w:val="20"/>
          <w:szCs w:val="20"/>
        </w:rPr>
      </w:pPr>
      <w:r>
        <w:rPr>
          <w:rFonts w:ascii="Arial" w:hAnsi="Arial"/>
          <w:bCs/>
          <w:color w:val="808080" w:themeColor="background1" w:themeShade="80"/>
          <w:sz w:val="20"/>
          <w:szCs w:val="20"/>
        </w:rPr>
        <w:t xml:space="preserve">Więcej informacji: </w:t>
      </w:r>
      <w:hyperlink r:id="rId14" w:history="1">
        <w:r w:rsidRPr="00563384">
          <w:rPr>
            <w:rStyle w:val="Hyperlink"/>
            <w:rFonts w:ascii="Arial" w:hAnsi="Arial"/>
            <w:bCs/>
            <w:sz w:val="20"/>
            <w:szCs w:val="20"/>
          </w:rPr>
          <w:t>www.amazone.pl</w:t>
        </w:r>
      </w:hyperlink>
    </w:p>
    <w:p w14:paraId="53B7DE94" w14:textId="77777777" w:rsidR="00613222" w:rsidRPr="008D315E" w:rsidRDefault="00613222" w:rsidP="00613222">
      <w:pPr>
        <w:tabs>
          <w:tab w:val="left" w:pos="3550"/>
        </w:tabs>
        <w:spacing w:line="360" w:lineRule="auto"/>
        <w:ind w:left="567" w:right="1411"/>
        <w:rPr>
          <w:rFonts w:ascii="Arial" w:hAnsi="Arial" w:cs="Arial"/>
          <w:bCs/>
          <w:color w:val="808080" w:themeColor="background1" w:themeShade="80"/>
          <w:sz w:val="20"/>
          <w:szCs w:val="20"/>
        </w:rPr>
      </w:pPr>
      <w:r>
        <w:rPr>
          <w:noProof/>
          <w:color w:val="0563C1"/>
        </w:rPr>
        <w:drawing>
          <wp:inline distT="0" distB="0" distL="0" distR="0" wp14:anchorId="4FE2BE03" wp14:editId="48A068A8">
            <wp:extent cx="241300" cy="241300"/>
            <wp:effectExtent l="0" t="0" r="6350" b="6350"/>
            <wp:docPr id="10" name="Grafik 10" descr="cid:FB_70d43fd1-a841-4de4-bbaa-3e1f495f95d3.jpg">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5"/>
                    </pic:cNvPr>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CDBE0A1" wp14:editId="2A455409">
            <wp:extent cx="241300" cy="241300"/>
            <wp:effectExtent l="0" t="0" r="6350" b="6350"/>
            <wp:docPr id="11" name="Grafik 11" descr="cid:IG_efb650a7-31e4-4674-98db-f2d2d5c58dce.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8"/>
                    </pic:cNvPr>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0B5A50D" wp14:editId="1389BE04">
            <wp:extent cx="241300" cy="241300"/>
            <wp:effectExtent l="0" t="0" r="6350" b="6350"/>
            <wp:docPr id="12" name="Grafik 12" descr="cid:YT_e9180d16-5a2b-4618-92e9-22a015f9cafb.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21"/>
                    </pic:cNvPr>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64B4E36" wp14:editId="32042E48">
            <wp:extent cx="241300" cy="241300"/>
            <wp:effectExtent l="0" t="0" r="6350" b="6350"/>
            <wp:docPr id="19" name="Grafik 19" descr="cid:LinkedIn_80de4e9c-c7a3-41e3-8e11-063f7eace13d.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4"/>
                    </pic:cNvPr>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57050A1" wp14:editId="20D20D7A">
            <wp:extent cx="241300" cy="241300"/>
            <wp:effectExtent l="0" t="0" r="6350" b="6350"/>
            <wp:docPr id="20" name="Grafik 20" descr="cid:Xing1_e3730686-2953-47a9-9c47-dbaa518a9207.jpg">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7"/>
                    </pic:cNvPr>
                    <pic:cNvPicPr>
                      <a:picLocks noChangeAspect="1" noChangeArrowheads="1"/>
                    </pic:cNvPicPr>
                  </pic:nvPicPr>
                  <pic:blipFill>
                    <a:blip r:embed="rId28" r:link="rId2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14:paraId="7EDA6832" w14:textId="77777777" w:rsidR="00613222" w:rsidRPr="00A46482" w:rsidRDefault="00613222" w:rsidP="00AD43A8">
      <w:pPr>
        <w:spacing w:after="120" w:line="360" w:lineRule="auto"/>
        <w:ind w:left="567" w:right="2262"/>
        <w:rPr>
          <w:rFonts w:ascii="Arial" w:hAnsi="Arial" w:cs="Arial"/>
          <w:sz w:val="20"/>
          <w:szCs w:val="20"/>
        </w:rPr>
      </w:pPr>
    </w:p>
    <w:p w14:paraId="52E48D10" w14:textId="39F9B4CB" w:rsidR="008069D3" w:rsidRPr="00A46482" w:rsidRDefault="008069D3" w:rsidP="00A46482">
      <w:pPr>
        <w:tabs>
          <w:tab w:val="left" w:pos="7388"/>
        </w:tabs>
        <w:rPr>
          <w:rFonts w:ascii="Arial" w:hAnsi="Arial" w:cs="Arial"/>
          <w:sz w:val="20"/>
          <w:szCs w:val="20"/>
        </w:rPr>
      </w:pPr>
    </w:p>
    <w:sectPr w:rsidR="008069D3" w:rsidRPr="00A46482" w:rsidSect="00E56825">
      <w:headerReference w:type="default" r:id="rId30"/>
      <w:footerReference w:type="default" r:id="rId31"/>
      <w:pgSz w:w="11901" w:h="16840" w:code="9"/>
      <w:pgMar w:top="1276" w:right="567" w:bottom="2268" w:left="567" w:header="1418" w:footer="1417"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1E620FC" w14:textId="77777777" w:rsidR="009721A7" w:rsidRDefault="009721A7">
      <w:r>
        <w:separator/>
      </w:r>
    </w:p>
  </w:endnote>
  <w:endnote w:type="continuationSeparator" w:id="0">
    <w:p w14:paraId="1263D8EB" w14:textId="77777777" w:rsidR="009721A7" w:rsidRDefault="009721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w:panose1 w:val="02070409020205020404"/>
    <w:charset w:val="00"/>
    <w:family w:val="modern"/>
    <w:notTrueType/>
    <w:pitch w:val="fixed"/>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7CCEE7" w14:textId="027C6A2B"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2AFF2BC"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3222">
                            <w:rPr>
                              <w:rFonts w:ascii="Arial" w:hAnsi="Arial"/>
                              <w:noProof/>
                              <w:sz w:val="20"/>
                            </w:rPr>
                            <w:t>6</w:t>
                          </w:r>
                          <w:r w:rsidRPr="0093254A">
                            <w:rPr>
                              <w:rFonts w:ascii="Arial" w:hAnsi="Arial"/>
                              <w:sz w:val="20"/>
                            </w:rPr>
                            <w:fldChar w:fldCharType="end"/>
                          </w:r>
                          <w:r>
                            <w:rPr>
                              <w:rFonts w:ascii="Arial" w:hAnsi="Arial"/>
                              <w:sz w:val="20"/>
                            </w:rPr>
                            <w:t xml:space="preserve"> 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3222">
                            <w:rPr>
                              <w:rFonts w:ascii="Arial" w:hAnsi="Arial"/>
                              <w:noProof/>
                              <w:sz w:val="20"/>
                            </w:rPr>
                            <w:t>6</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2AFF2BC"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3222">
                      <w:rPr>
                        <w:rFonts w:ascii="Arial" w:hAnsi="Arial"/>
                        <w:noProof/>
                        <w:sz w:val="20"/>
                      </w:rPr>
                      <w:t>6</w:t>
                    </w:r>
                    <w:r w:rsidRPr="0093254A">
                      <w:rPr>
                        <w:rFonts w:ascii="Arial" w:hAnsi="Arial"/>
                        <w:sz w:val="20"/>
                      </w:rPr>
                      <w:fldChar w:fldCharType="end"/>
                    </w:r>
                    <w:r>
                      <w:rPr>
                        <w:rFonts w:ascii="Arial" w:hAnsi="Arial"/>
                        <w:sz w:val="20"/>
                      </w:rPr>
                      <w:t xml:space="preserve"> 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3222">
                      <w:rPr>
                        <w:rFonts w:ascii="Arial" w:hAnsi="Arial"/>
                        <w:noProof/>
                        <w:sz w:val="20"/>
                      </w:rPr>
                      <w:t>6</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E4719BE"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82AA4A"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BE66BD8" w14:textId="5FA57F56"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 Niemcy</w:t>
                          </w:r>
                        </w:p>
                        <w:p w14:paraId="71C40B17" w14:textId="713A3DB9" w:rsidR="005E0980" w:rsidRPr="0093254A" w:rsidRDefault="005E0980" w:rsidP="006F7755">
                          <w:pPr>
                            <w:spacing w:line="280" w:lineRule="exact"/>
                            <w:rPr>
                              <w:rFonts w:ascii="Arial" w:hAnsi="Arial"/>
                              <w:spacing w:val="2"/>
                              <w:sz w:val="20"/>
                            </w:rPr>
                          </w:pPr>
                          <w:r>
                            <w:rPr>
                              <w:rFonts w:ascii="Arial" w:hAnsi="Arial"/>
                              <w:sz w:val="20"/>
                            </w:rPr>
                            <w:t>Telefon +49 (0)5405 501-0 ∙ am</w:t>
                          </w:r>
                          <w:r w:rsidR="00613222">
                            <w:rPr>
                              <w:rFonts w:ascii="Arial" w:hAnsi="Arial"/>
                              <w:sz w:val="20"/>
                            </w:rPr>
                            <w:t>azone@amazone.de ∙ www.amazone.pl</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1BE66BD8" w14:textId="5FA57F56"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 Niemcy</w:t>
                    </w:r>
                  </w:p>
                  <w:p w14:paraId="71C40B17" w14:textId="713A3DB9" w:rsidR="005E0980" w:rsidRPr="0093254A" w:rsidRDefault="005E0980" w:rsidP="006F7755">
                    <w:pPr>
                      <w:spacing w:line="280" w:lineRule="exact"/>
                      <w:rPr>
                        <w:rFonts w:ascii="Arial" w:hAnsi="Arial"/>
                        <w:spacing w:val="2"/>
                        <w:sz w:val="20"/>
                      </w:rPr>
                    </w:pPr>
                    <w:r>
                      <w:rPr>
                        <w:rFonts w:ascii="Arial" w:hAnsi="Arial"/>
                        <w:sz w:val="20"/>
                      </w:rPr>
                      <w:t>Telefon +49 (0)5405 501-0 ∙ am</w:t>
                    </w:r>
                    <w:r w:rsidR="00613222">
                      <w:rPr>
                        <w:rFonts w:ascii="Arial" w:hAnsi="Arial"/>
                        <w:sz w:val="20"/>
                      </w:rPr>
                      <w:t>azone@amazone.de ∙ www.amazone.pl</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7A610E2" w14:textId="77777777" w:rsidR="009721A7" w:rsidRDefault="009721A7">
      <w:r>
        <w:separator/>
      </w:r>
    </w:p>
  </w:footnote>
  <w:footnote w:type="continuationSeparator" w:id="0">
    <w:p w14:paraId="224CFF57" w14:textId="77777777" w:rsidR="009721A7" w:rsidRDefault="009721A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D5A6F5" w14:textId="30DCDB63"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23D93BA9" wp14:editId="16740FEF">
              <wp:simplePos x="0" y="0"/>
              <wp:positionH relativeFrom="margin">
                <wp:align>right</wp:align>
              </wp:positionH>
              <wp:positionV relativeFrom="paragraph">
                <wp:posOffset>-678361</wp:posOffset>
              </wp:positionV>
              <wp:extent cx="3644719"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644719"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A2176F1" w14:textId="200AF18D"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rPr>
                            <w:t>Komunikat prasowy – czerwiec 2021 r.</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235.8pt;margin-top:-53.4pt;width:28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" filled="f" stroked="f" strokeweight="2pt">
              <v:textbox>
                <w:txbxContent>
                  <w:p w14:paraId="3A2176F1" w14:textId="200AF18D"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rPr>
                      <w:t>Komunikat prasowy – czerwiec 2021 r.</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4890697"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373BCFF9"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38EF064" w14:textId="77777777" w:rsidR="005E0980" w:rsidRPr="00583760" w:rsidRDefault="005E0980" w:rsidP="006F7755">
                          <w:pPr>
                            <w:ind w:left="142"/>
                            <w:rPr>
                              <w:rFonts w:ascii="Arial" w:hAnsi="Arial"/>
                              <w:b/>
                              <w:color w:val="FFFFFF"/>
                              <w:sz w:val="26"/>
                            </w:rPr>
                          </w:pPr>
                          <w:r>
                            <w:rPr>
                              <w:rFonts w:ascii="Arial" w:hAnsi="Arial"/>
                              <w:b/>
                              <w:color w:val="FFFFFF"/>
                              <w:sz w:val="26"/>
                            </w:rPr>
                            <w:t>Komunikat prasowy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138EF064"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Komunikat prasowy</w:t>
                    </w:r>
                  </w:p>
                </w:txbxContent>
              </v:textbox>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4097"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47C6"/>
    <w:rsid w:val="000055DA"/>
    <w:rsid w:val="0000569A"/>
    <w:rsid w:val="00005750"/>
    <w:rsid w:val="000057B1"/>
    <w:rsid w:val="00005A76"/>
    <w:rsid w:val="00013C90"/>
    <w:rsid w:val="00020A73"/>
    <w:rsid w:val="00022927"/>
    <w:rsid w:val="00022EA9"/>
    <w:rsid w:val="000247F3"/>
    <w:rsid w:val="00024BCC"/>
    <w:rsid w:val="000272A1"/>
    <w:rsid w:val="000272F0"/>
    <w:rsid w:val="00031552"/>
    <w:rsid w:val="00033B2B"/>
    <w:rsid w:val="00034A5D"/>
    <w:rsid w:val="0003624C"/>
    <w:rsid w:val="000379F2"/>
    <w:rsid w:val="000405EE"/>
    <w:rsid w:val="00041461"/>
    <w:rsid w:val="00042735"/>
    <w:rsid w:val="00042AFB"/>
    <w:rsid w:val="000432E0"/>
    <w:rsid w:val="00043B64"/>
    <w:rsid w:val="00045886"/>
    <w:rsid w:val="00047CDD"/>
    <w:rsid w:val="000507C9"/>
    <w:rsid w:val="00052915"/>
    <w:rsid w:val="00053599"/>
    <w:rsid w:val="00054904"/>
    <w:rsid w:val="000558D6"/>
    <w:rsid w:val="00056589"/>
    <w:rsid w:val="00061F15"/>
    <w:rsid w:val="00062B82"/>
    <w:rsid w:val="00063402"/>
    <w:rsid w:val="00063724"/>
    <w:rsid w:val="00064C64"/>
    <w:rsid w:val="00065CAA"/>
    <w:rsid w:val="00066F1F"/>
    <w:rsid w:val="00072139"/>
    <w:rsid w:val="0007256B"/>
    <w:rsid w:val="00084503"/>
    <w:rsid w:val="000870B1"/>
    <w:rsid w:val="0009438C"/>
    <w:rsid w:val="00094B4F"/>
    <w:rsid w:val="00095B8B"/>
    <w:rsid w:val="00096E51"/>
    <w:rsid w:val="000A0836"/>
    <w:rsid w:val="000A1204"/>
    <w:rsid w:val="000A1774"/>
    <w:rsid w:val="000A3CE5"/>
    <w:rsid w:val="000A73A3"/>
    <w:rsid w:val="000B0CEC"/>
    <w:rsid w:val="000B1D61"/>
    <w:rsid w:val="000B229C"/>
    <w:rsid w:val="000B4818"/>
    <w:rsid w:val="000B4EA5"/>
    <w:rsid w:val="000B52EE"/>
    <w:rsid w:val="000B539E"/>
    <w:rsid w:val="000B5F6D"/>
    <w:rsid w:val="000B6EBB"/>
    <w:rsid w:val="000B7C60"/>
    <w:rsid w:val="000C03B9"/>
    <w:rsid w:val="000C100B"/>
    <w:rsid w:val="000C13A8"/>
    <w:rsid w:val="000C3A69"/>
    <w:rsid w:val="000C4227"/>
    <w:rsid w:val="000C4A7B"/>
    <w:rsid w:val="000D07D1"/>
    <w:rsid w:val="000D0EF1"/>
    <w:rsid w:val="000D1FED"/>
    <w:rsid w:val="000D7D8C"/>
    <w:rsid w:val="000E3570"/>
    <w:rsid w:val="000E45C0"/>
    <w:rsid w:val="000E771E"/>
    <w:rsid w:val="000F451A"/>
    <w:rsid w:val="000F4BDC"/>
    <w:rsid w:val="000F680B"/>
    <w:rsid w:val="0010274B"/>
    <w:rsid w:val="00103E69"/>
    <w:rsid w:val="0010437F"/>
    <w:rsid w:val="00110789"/>
    <w:rsid w:val="00112EDB"/>
    <w:rsid w:val="00113932"/>
    <w:rsid w:val="00114719"/>
    <w:rsid w:val="00114F26"/>
    <w:rsid w:val="00123BBE"/>
    <w:rsid w:val="0012682A"/>
    <w:rsid w:val="00126F6D"/>
    <w:rsid w:val="0012731C"/>
    <w:rsid w:val="00131235"/>
    <w:rsid w:val="00131E90"/>
    <w:rsid w:val="00134061"/>
    <w:rsid w:val="00136F8F"/>
    <w:rsid w:val="001418C0"/>
    <w:rsid w:val="001434B2"/>
    <w:rsid w:val="00143B0A"/>
    <w:rsid w:val="00143FD2"/>
    <w:rsid w:val="00146749"/>
    <w:rsid w:val="00147389"/>
    <w:rsid w:val="001474C3"/>
    <w:rsid w:val="00147A4A"/>
    <w:rsid w:val="00147ECA"/>
    <w:rsid w:val="0015120B"/>
    <w:rsid w:val="00151C95"/>
    <w:rsid w:val="00152A75"/>
    <w:rsid w:val="00152ED1"/>
    <w:rsid w:val="00153352"/>
    <w:rsid w:val="00153DE1"/>
    <w:rsid w:val="001550D7"/>
    <w:rsid w:val="001550F6"/>
    <w:rsid w:val="00157608"/>
    <w:rsid w:val="00157995"/>
    <w:rsid w:val="00161CDE"/>
    <w:rsid w:val="00162EFC"/>
    <w:rsid w:val="00164471"/>
    <w:rsid w:val="00170B9E"/>
    <w:rsid w:val="00175B5E"/>
    <w:rsid w:val="001764F2"/>
    <w:rsid w:val="00177C1F"/>
    <w:rsid w:val="00182044"/>
    <w:rsid w:val="00185E00"/>
    <w:rsid w:val="00187777"/>
    <w:rsid w:val="00187DF2"/>
    <w:rsid w:val="00191832"/>
    <w:rsid w:val="001926C2"/>
    <w:rsid w:val="00193704"/>
    <w:rsid w:val="00194AE4"/>
    <w:rsid w:val="0019571A"/>
    <w:rsid w:val="001A0746"/>
    <w:rsid w:val="001A09C4"/>
    <w:rsid w:val="001A3703"/>
    <w:rsid w:val="001A4CDA"/>
    <w:rsid w:val="001A588C"/>
    <w:rsid w:val="001A5E5D"/>
    <w:rsid w:val="001A6A59"/>
    <w:rsid w:val="001B0C18"/>
    <w:rsid w:val="001B6114"/>
    <w:rsid w:val="001B650D"/>
    <w:rsid w:val="001B6902"/>
    <w:rsid w:val="001C08A4"/>
    <w:rsid w:val="001C1208"/>
    <w:rsid w:val="001C136F"/>
    <w:rsid w:val="001C1376"/>
    <w:rsid w:val="001C241D"/>
    <w:rsid w:val="001C2C16"/>
    <w:rsid w:val="001C3878"/>
    <w:rsid w:val="001C3BAA"/>
    <w:rsid w:val="001C4476"/>
    <w:rsid w:val="001C7171"/>
    <w:rsid w:val="001C79D7"/>
    <w:rsid w:val="001D37F0"/>
    <w:rsid w:val="001D6B80"/>
    <w:rsid w:val="001E27E7"/>
    <w:rsid w:val="001E3BD1"/>
    <w:rsid w:val="001E45FD"/>
    <w:rsid w:val="001E6EDA"/>
    <w:rsid w:val="001F10DE"/>
    <w:rsid w:val="001F2C8E"/>
    <w:rsid w:val="001F60F7"/>
    <w:rsid w:val="001F6110"/>
    <w:rsid w:val="001F62AF"/>
    <w:rsid w:val="001F7669"/>
    <w:rsid w:val="001F7776"/>
    <w:rsid w:val="00205632"/>
    <w:rsid w:val="00206595"/>
    <w:rsid w:val="00211B27"/>
    <w:rsid w:val="00212120"/>
    <w:rsid w:val="00220557"/>
    <w:rsid w:val="002213AC"/>
    <w:rsid w:val="002223F7"/>
    <w:rsid w:val="00233804"/>
    <w:rsid w:val="00233AA4"/>
    <w:rsid w:val="002356E7"/>
    <w:rsid w:val="002364EF"/>
    <w:rsid w:val="002376D9"/>
    <w:rsid w:val="00241217"/>
    <w:rsid w:val="002416D9"/>
    <w:rsid w:val="00242354"/>
    <w:rsid w:val="00242FD7"/>
    <w:rsid w:val="00243BBA"/>
    <w:rsid w:val="00247E38"/>
    <w:rsid w:val="00250606"/>
    <w:rsid w:val="00253FE0"/>
    <w:rsid w:val="00255A4F"/>
    <w:rsid w:val="00255F3D"/>
    <w:rsid w:val="00256A84"/>
    <w:rsid w:val="00260884"/>
    <w:rsid w:val="002613D7"/>
    <w:rsid w:val="00263D84"/>
    <w:rsid w:val="002749F8"/>
    <w:rsid w:val="00280DCF"/>
    <w:rsid w:val="00281B1F"/>
    <w:rsid w:val="002829C0"/>
    <w:rsid w:val="0028387B"/>
    <w:rsid w:val="00286CAE"/>
    <w:rsid w:val="00286F63"/>
    <w:rsid w:val="002901EA"/>
    <w:rsid w:val="002902E3"/>
    <w:rsid w:val="002906A8"/>
    <w:rsid w:val="00295EFE"/>
    <w:rsid w:val="002A08F9"/>
    <w:rsid w:val="002A2D94"/>
    <w:rsid w:val="002A4ADB"/>
    <w:rsid w:val="002A65B1"/>
    <w:rsid w:val="002B2D6E"/>
    <w:rsid w:val="002B48D1"/>
    <w:rsid w:val="002B6601"/>
    <w:rsid w:val="002B6C23"/>
    <w:rsid w:val="002B7690"/>
    <w:rsid w:val="002B7E60"/>
    <w:rsid w:val="002C1CA3"/>
    <w:rsid w:val="002C29BD"/>
    <w:rsid w:val="002C3B05"/>
    <w:rsid w:val="002D3A46"/>
    <w:rsid w:val="002D3B27"/>
    <w:rsid w:val="002D4394"/>
    <w:rsid w:val="002D542A"/>
    <w:rsid w:val="002D68D9"/>
    <w:rsid w:val="002E08E7"/>
    <w:rsid w:val="002E0F6F"/>
    <w:rsid w:val="002E3450"/>
    <w:rsid w:val="002E3B81"/>
    <w:rsid w:val="002E3F40"/>
    <w:rsid w:val="002E5188"/>
    <w:rsid w:val="002E51C1"/>
    <w:rsid w:val="002E6708"/>
    <w:rsid w:val="002F06C3"/>
    <w:rsid w:val="002F0C43"/>
    <w:rsid w:val="002F0C60"/>
    <w:rsid w:val="002F3F80"/>
    <w:rsid w:val="002F53E9"/>
    <w:rsid w:val="0030035B"/>
    <w:rsid w:val="00300C6C"/>
    <w:rsid w:val="00302020"/>
    <w:rsid w:val="00306BA2"/>
    <w:rsid w:val="00311083"/>
    <w:rsid w:val="003123B7"/>
    <w:rsid w:val="003132FB"/>
    <w:rsid w:val="003136D9"/>
    <w:rsid w:val="003156BE"/>
    <w:rsid w:val="00316911"/>
    <w:rsid w:val="003171E2"/>
    <w:rsid w:val="003203EE"/>
    <w:rsid w:val="00320F24"/>
    <w:rsid w:val="00322003"/>
    <w:rsid w:val="0033102D"/>
    <w:rsid w:val="003400A3"/>
    <w:rsid w:val="003418E1"/>
    <w:rsid w:val="00343406"/>
    <w:rsid w:val="00343E6D"/>
    <w:rsid w:val="00344BE6"/>
    <w:rsid w:val="00347783"/>
    <w:rsid w:val="00350B0F"/>
    <w:rsid w:val="00353CEF"/>
    <w:rsid w:val="0035596C"/>
    <w:rsid w:val="00364C64"/>
    <w:rsid w:val="00366CAA"/>
    <w:rsid w:val="00366CD1"/>
    <w:rsid w:val="003676DF"/>
    <w:rsid w:val="00370CBC"/>
    <w:rsid w:val="00371B65"/>
    <w:rsid w:val="00371C85"/>
    <w:rsid w:val="00375B0A"/>
    <w:rsid w:val="0038102A"/>
    <w:rsid w:val="003852C1"/>
    <w:rsid w:val="00391D61"/>
    <w:rsid w:val="00393134"/>
    <w:rsid w:val="00395BAA"/>
    <w:rsid w:val="003A0758"/>
    <w:rsid w:val="003A1B8E"/>
    <w:rsid w:val="003A1DBE"/>
    <w:rsid w:val="003B4998"/>
    <w:rsid w:val="003B4C18"/>
    <w:rsid w:val="003B6008"/>
    <w:rsid w:val="003C0AFD"/>
    <w:rsid w:val="003C18DD"/>
    <w:rsid w:val="003C19B9"/>
    <w:rsid w:val="003C2435"/>
    <w:rsid w:val="003C5BC0"/>
    <w:rsid w:val="003C7CD8"/>
    <w:rsid w:val="003D009A"/>
    <w:rsid w:val="003D0306"/>
    <w:rsid w:val="003D05D0"/>
    <w:rsid w:val="003D2241"/>
    <w:rsid w:val="003D29E2"/>
    <w:rsid w:val="003D41ED"/>
    <w:rsid w:val="003D5F22"/>
    <w:rsid w:val="003E0137"/>
    <w:rsid w:val="003E041D"/>
    <w:rsid w:val="003E77E7"/>
    <w:rsid w:val="003F0E72"/>
    <w:rsid w:val="003F0EE2"/>
    <w:rsid w:val="003F1171"/>
    <w:rsid w:val="003F1353"/>
    <w:rsid w:val="003F309D"/>
    <w:rsid w:val="003F3899"/>
    <w:rsid w:val="003F4774"/>
    <w:rsid w:val="003F501A"/>
    <w:rsid w:val="00401B17"/>
    <w:rsid w:val="0040433A"/>
    <w:rsid w:val="0040591D"/>
    <w:rsid w:val="004062FE"/>
    <w:rsid w:val="004079B9"/>
    <w:rsid w:val="00410006"/>
    <w:rsid w:val="00410130"/>
    <w:rsid w:val="0041306D"/>
    <w:rsid w:val="0041402A"/>
    <w:rsid w:val="00415D98"/>
    <w:rsid w:val="00415F06"/>
    <w:rsid w:val="004216E0"/>
    <w:rsid w:val="0042193D"/>
    <w:rsid w:val="00425508"/>
    <w:rsid w:val="00434861"/>
    <w:rsid w:val="00435862"/>
    <w:rsid w:val="0043678E"/>
    <w:rsid w:val="004377F1"/>
    <w:rsid w:val="00437D02"/>
    <w:rsid w:val="00440B98"/>
    <w:rsid w:val="004428EA"/>
    <w:rsid w:val="00447C09"/>
    <w:rsid w:val="00453E98"/>
    <w:rsid w:val="004554BE"/>
    <w:rsid w:val="0045569C"/>
    <w:rsid w:val="004564A0"/>
    <w:rsid w:val="00456886"/>
    <w:rsid w:val="00456994"/>
    <w:rsid w:val="00460A83"/>
    <w:rsid w:val="00463633"/>
    <w:rsid w:val="004649C9"/>
    <w:rsid w:val="004658F3"/>
    <w:rsid w:val="00465E24"/>
    <w:rsid w:val="00466B08"/>
    <w:rsid w:val="00466D44"/>
    <w:rsid w:val="004671DD"/>
    <w:rsid w:val="0047021D"/>
    <w:rsid w:val="00471785"/>
    <w:rsid w:val="00472849"/>
    <w:rsid w:val="0047316B"/>
    <w:rsid w:val="00473C77"/>
    <w:rsid w:val="00473DB9"/>
    <w:rsid w:val="00475931"/>
    <w:rsid w:val="00482C7E"/>
    <w:rsid w:val="004841F0"/>
    <w:rsid w:val="00490CF7"/>
    <w:rsid w:val="00490EDF"/>
    <w:rsid w:val="00491596"/>
    <w:rsid w:val="00496D50"/>
    <w:rsid w:val="00497C62"/>
    <w:rsid w:val="004A3910"/>
    <w:rsid w:val="004A6EEC"/>
    <w:rsid w:val="004B04CD"/>
    <w:rsid w:val="004B2822"/>
    <w:rsid w:val="004B2A12"/>
    <w:rsid w:val="004B5CF7"/>
    <w:rsid w:val="004B6D3C"/>
    <w:rsid w:val="004B7F70"/>
    <w:rsid w:val="004C422B"/>
    <w:rsid w:val="004C61E9"/>
    <w:rsid w:val="004C7E4E"/>
    <w:rsid w:val="004D0790"/>
    <w:rsid w:val="004D45C7"/>
    <w:rsid w:val="004D4ED8"/>
    <w:rsid w:val="004D79A3"/>
    <w:rsid w:val="004E0912"/>
    <w:rsid w:val="004E161C"/>
    <w:rsid w:val="004E4EE0"/>
    <w:rsid w:val="004E51A5"/>
    <w:rsid w:val="004F412A"/>
    <w:rsid w:val="004F50C0"/>
    <w:rsid w:val="004F601B"/>
    <w:rsid w:val="004F67FD"/>
    <w:rsid w:val="004F6B58"/>
    <w:rsid w:val="0050395F"/>
    <w:rsid w:val="00507438"/>
    <w:rsid w:val="00510A20"/>
    <w:rsid w:val="00510F64"/>
    <w:rsid w:val="0051442B"/>
    <w:rsid w:val="00515380"/>
    <w:rsid w:val="00517789"/>
    <w:rsid w:val="00521C0A"/>
    <w:rsid w:val="00522B57"/>
    <w:rsid w:val="005231C4"/>
    <w:rsid w:val="00523E82"/>
    <w:rsid w:val="0052709A"/>
    <w:rsid w:val="00527A56"/>
    <w:rsid w:val="00530D82"/>
    <w:rsid w:val="00531F4D"/>
    <w:rsid w:val="00532E2E"/>
    <w:rsid w:val="00533B44"/>
    <w:rsid w:val="00534972"/>
    <w:rsid w:val="00536562"/>
    <w:rsid w:val="00541DA3"/>
    <w:rsid w:val="00542C76"/>
    <w:rsid w:val="00547C11"/>
    <w:rsid w:val="0055044D"/>
    <w:rsid w:val="00552A6F"/>
    <w:rsid w:val="005543C9"/>
    <w:rsid w:val="00557A9A"/>
    <w:rsid w:val="00557C11"/>
    <w:rsid w:val="005606E2"/>
    <w:rsid w:val="005628F1"/>
    <w:rsid w:val="005640EC"/>
    <w:rsid w:val="00565E15"/>
    <w:rsid w:val="00571396"/>
    <w:rsid w:val="00571C13"/>
    <w:rsid w:val="00571D8C"/>
    <w:rsid w:val="00572D00"/>
    <w:rsid w:val="00577F08"/>
    <w:rsid w:val="00580534"/>
    <w:rsid w:val="00581AB9"/>
    <w:rsid w:val="00582445"/>
    <w:rsid w:val="005856C0"/>
    <w:rsid w:val="0058582A"/>
    <w:rsid w:val="00586056"/>
    <w:rsid w:val="00586FC0"/>
    <w:rsid w:val="005874E0"/>
    <w:rsid w:val="00595C48"/>
    <w:rsid w:val="00597574"/>
    <w:rsid w:val="00597F5F"/>
    <w:rsid w:val="005A008E"/>
    <w:rsid w:val="005A0202"/>
    <w:rsid w:val="005A26F1"/>
    <w:rsid w:val="005A2977"/>
    <w:rsid w:val="005A3575"/>
    <w:rsid w:val="005A3F68"/>
    <w:rsid w:val="005A510B"/>
    <w:rsid w:val="005A5535"/>
    <w:rsid w:val="005A5731"/>
    <w:rsid w:val="005A5FEF"/>
    <w:rsid w:val="005A7C7B"/>
    <w:rsid w:val="005A7DBD"/>
    <w:rsid w:val="005B0182"/>
    <w:rsid w:val="005B0BAD"/>
    <w:rsid w:val="005B4503"/>
    <w:rsid w:val="005C277B"/>
    <w:rsid w:val="005C2CD4"/>
    <w:rsid w:val="005C3063"/>
    <w:rsid w:val="005C3540"/>
    <w:rsid w:val="005C3E4D"/>
    <w:rsid w:val="005C6C0D"/>
    <w:rsid w:val="005C7656"/>
    <w:rsid w:val="005C7B15"/>
    <w:rsid w:val="005D05A4"/>
    <w:rsid w:val="005D1CAE"/>
    <w:rsid w:val="005D242F"/>
    <w:rsid w:val="005D4A16"/>
    <w:rsid w:val="005D5380"/>
    <w:rsid w:val="005D5AB4"/>
    <w:rsid w:val="005D624B"/>
    <w:rsid w:val="005E0980"/>
    <w:rsid w:val="005E1500"/>
    <w:rsid w:val="005E2376"/>
    <w:rsid w:val="005E62F4"/>
    <w:rsid w:val="005E79F7"/>
    <w:rsid w:val="005F0AE3"/>
    <w:rsid w:val="005F16D2"/>
    <w:rsid w:val="005F18BD"/>
    <w:rsid w:val="005F62B4"/>
    <w:rsid w:val="005F7267"/>
    <w:rsid w:val="00601972"/>
    <w:rsid w:val="006046CB"/>
    <w:rsid w:val="00604DA3"/>
    <w:rsid w:val="006113A9"/>
    <w:rsid w:val="006123F0"/>
    <w:rsid w:val="00613222"/>
    <w:rsid w:val="006208D6"/>
    <w:rsid w:val="00621088"/>
    <w:rsid w:val="00630F4C"/>
    <w:rsid w:val="00632B65"/>
    <w:rsid w:val="0064037A"/>
    <w:rsid w:val="006407F3"/>
    <w:rsid w:val="0064180E"/>
    <w:rsid w:val="00641DBC"/>
    <w:rsid w:val="00643CBA"/>
    <w:rsid w:val="00644D00"/>
    <w:rsid w:val="00653C7C"/>
    <w:rsid w:val="006540FC"/>
    <w:rsid w:val="00655FC8"/>
    <w:rsid w:val="00656B40"/>
    <w:rsid w:val="00657E58"/>
    <w:rsid w:val="00660479"/>
    <w:rsid w:val="00660687"/>
    <w:rsid w:val="00661694"/>
    <w:rsid w:val="0066441E"/>
    <w:rsid w:val="00664F29"/>
    <w:rsid w:val="00667531"/>
    <w:rsid w:val="00670B1E"/>
    <w:rsid w:val="0067189D"/>
    <w:rsid w:val="00672253"/>
    <w:rsid w:val="006725D6"/>
    <w:rsid w:val="00673AC6"/>
    <w:rsid w:val="006767D7"/>
    <w:rsid w:val="00677AC9"/>
    <w:rsid w:val="00681310"/>
    <w:rsid w:val="00682DA3"/>
    <w:rsid w:val="00692B88"/>
    <w:rsid w:val="00692DA8"/>
    <w:rsid w:val="006940F6"/>
    <w:rsid w:val="00695C4D"/>
    <w:rsid w:val="0069613D"/>
    <w:rsid w:val="006978CD"/>
    <w:rsid w:val="006A0C55"/>
    <w:rsid w:val="006A28C0"/>
    <w:rsid w:val="006A3145"/>
    <w:rsid w:val="006A6622"/>
    <w:rsid w:val="006A7C72"/>
    <w:rsid w:val="006B2B3F"/>
    <w:rsid w:val="006C12AF"/>
    <w:rsid w:val="006C341C"/>
    <w:rsid w:val="006D24A3"/>
    <w:rsid w:val="006D2A85"/>
    <w:rsid w:val="006D4215"/>
    <w:rsid w:val="006D5DE3"/>
    <w:rsid w:val="006D6692"/>
    <w:rsid w:val="006E21AA"/>
    <w:rsid w:val="006E33BB"/>
    <w:rsid w:val="006E3615"/>
    <w:rsid w:val="006E596F"/>
    <w:rsid w:val="006E6C7E"/>
    <w:rsid w:val="006E7669"/>
    <w:rsid w:val="006E7A0C"/>
    <w:rsid w:val="006F073E"/>
    <w:rsid w:val="006F7755"/>
    <w:rsid w:val="0070072F"/>
    <w:rsid w:val="007012B0"/>
    <w:rsid w:val="00706A1F"/>
    <w:rsid w:val="00706C81"/>
    <w:rsid w:val="0071508C"/>
    <w:rsid w:val="0071613C"/>
    <w:rsid w:val="007208B2"/>
    <w:rsid w:val="00720CA7"/>
    <w:rsid w:val="0072351C"/>
    <w:rsid w:val="0072357C"/>
    <w:rsid w:val="0072408B"/>
    <w:rsid w:val="007256DF"/>
    <w:rsid w:val="00726374"/>
    <w:rsid w:val="00730418"/>
    <w:rsid w:val="007324EA"/>
    <w:rsid w:val="00732B0E"/>
    <w:rsid w:val="0073306A"/>
    <w:rsid w:val="007347B9"/>
    <w:rsid w:val="007361CE"/>
    <w:rsid w:val="00737415"/>
    <w:rsid w:val="00741380"/>
    <w:rsid w:val="0074152E"/>
    <w:rsid w:val="00741FB2"/>
    <w:rsid w:val="00750690"/>
    <w:rsid w:val="007523C4"/>
    <w:rsid w:val="00754A48"/>
    <w:rsid w:val="00756992"/>
    <w:rsid w:val="00757E8C"/>
    <w:rsid w:val="00760BD7"/>
    <w:rsid w:val="00760ECB"/>
    <w:rsid w:val="00761764"/>
    <w:rsid w:val="007671EC"/>
    <w:rsid w:val="00770F01"/>
    <w:rsid w:val="00771DA9"/>
    <w:rsid w:val="00776D54"/>
    <w:rsid w:val="0078043A"/>
    <w:rsid w:val="007855C2"/>
    <w:rsid w:val="007944D9"/>
    <w:rsid w:val="00797F03"/>
    <w:rsid w:val="007A02B8"/>
    <w:rsid w:val="007A3AC3"/>
    <w:rsid w:val="007B0E04"/>
    <w:rsid w:val="007B22BA"/>
    <w:rsid w:val="007B3245"/>
    <w:rsid w:val="007C080C"/>
    <w:rsid w:val="007C2A54"/>
    <w:rsid w:val="007C48C4"/>
    <w:rsid w:val="007C5770"/>
    <w:rsid w:val="007C73D8"/>
    <w:rsid w:val="007D0428"/>
    <w:rsid w:val="007D4553"/>
    <w:rsid w:val="007D69F3"/>
    <w:rsid w:val="007D6E77"/>
    <w:rsid w:val="007E04C6"/>
    <w:rsid w:val="007E0615"/>
    <w:rsid w:val="007E0AD8"/>
    <w:rsid w:val="007E1B2B"/>
    <w:rsid w:val="007E751A"/>
    <w:rsid w:val="007E7614"/>
    <w:rsid w:val="007F0C2A"/>
    <w:rsid w:val="007F0CAD"/>
    <w:rsid w:val="007F1B2A"/>
    <w:rsid w:val="007F2947"/>
    <w:rsid w:val="007F6027"/>
    <w:rsid w:val="007F60DA"/>
    <w:rsid w:val="00802817"/>
    <w:rsid w:val="008059F7"/>
    <w:rsid w:val="008069D3"/>
    <w:rsid w:val="00817CEB"/>
    <w:rsid w:val="00824DEA"/>
    <w:rsid w:val="0082511D"/>
    <w:rsid w:val="00830167"/>
    <w:rsid w:val="00830780"/>
    <w:rsid w:val="00831BAB"/>
    <w:rsid w:val="00831D65"/>
    <w:rsid w:val="00831EAF"/>
    <w:rsid w:val="008327FF"/>
    <w:rsid w:val="0083418E"/>
    <w:rsid w:val="00834BED"/>
    <w:rsid w:val="00835080"/>
    <w:rsid w:val="00841287"/>
    <w:rsid w:val="00841879"/>
    <w:rsid w:val="008437E6"/>
    <w:rsid w:val="00843850"/>
    <w:rsid w:val="00843D17"/>
    <w:rsid w:val="008470D1"/>
    <w:rsid w:val="008507E9"/>
    <w:rsid w:val="00855B27"/>
    <w:rsid w:val="008561B4"/>
    <w:rsid w:val="00861E30"/>
    <w:rsid w:val="00864049"/>
    <w:rsid w:val="0087172D"/>
    <w:rsid w:val="00871C57"/>
    <w:rsid w:val="00871FC3"/>
    <w:rsid w:val="008739C9"/>
    <w:rsid w:val="00873EA7"/>
    <w:rsid w:val="0087563A"/>
    <w:rsid w:val="008773C5"/>
    <w:rsid w:val="0088211C"/>
    <w:rsid w:val="00882549"/>
    <w:rsid w:val="00884996"/>
    <w:rsid w:val="00885B7D"/>
    <w:rsid w:val="00887231"/>
    <w:rsid w:val="00887686"/>
    <w:rsid w:val="008914EF"/>
    <w:rsid w:val="00891CD0"/>
    <w:rsid w:val="008921D5"/>
    <w:rsid w:val="0089372C"/>
    <w:rsid w:val="00895458"/>
    <w:rsid w:val="00897C79"/>
    <w:rsid w:val="008A0983"/>
    <w:rsid w:val="008A0EE5"/>
    <w:rsid w:val="008A414C"/>
    <w:rsid w:val="008A7EE2"/>
    <w:rsid w:val="008B46CC"/>
    <w:rsid w:val="008B55FD"/>
    <w:rsid w:val="008B6BF1"/>
    <w:rsid w:val="008B71F9"/>
    <w:rsid w:val="008C0371"/>
    <w:rsid w:val="008C2317"/>
    <w:rsid w:val="008C3A7A"/>
    <w:rsid w:val="008C50E7"/>
    <w:rsid w:val="008D0F01"/>
    <w:rsid w:val="008D1E95"/>
    <w:rsid w:val="008D59C9"/>
    <w:rsid w:val="008D7813"/>
    <w:rsid w:val="008E16F1"/>
    <w:rsid w:val="008E26EA"/>
    <w:rsid w:val="008E416F"/>
    <w:rsid w:val="008E4FBE"/>
    <w:rsid w:val="008E4FE2"/>
    <w:rsid w:val="008F2038"/>
    <w:rsid w:val="008F3BCA"/>
    <w:rsid w:val="00900BC8"/>
    <w:rsid w:val="0090384C"/>
    <w:rsid w:val="00903BD1"/>
    <w:rsid w:val="0090601C"/>
    <w:rsid w:val="00910A7E"/>
    <w:rsid w:val="00913866"/>
    <w:rsid w:val="0091391B"/>
    <w:rsid w:val="00913ABA"/>
    <w:rsid w:val="009150C8"/>
    <w:rsid w:val="00915DF6"/>
    <w:rsid w:val="00920AE8"/>
    <w:rsid w:val="0092470E"/>
    <w:rsid w:val="00925B56"/>
    <w:rsid w:val="00927BD9"/>
    <w:rsid w:val="00930312"/>
    <w:rsid w:val="00930B64"/>
    <w:rsid w:val="0093254A"/>
    <w:rsid w:val="00932823"/>
    <w:rsid w:val="00934036"/>
    <w:rsid w:val="00936828"/>
    <w:rsid w:val="00937D13"/>
    <w:rsid w:val="00940BE0"/>
    <w:rsid w:val="00945661"/>
    <w:rsid w:val="00950621"/>
    <w:rsid w:val="0095250D"/>
    <w:rsid w:val="009529E2"/>
    <w:rsid w:val="00953945"/>
    <w:rsid w:val="00953E3B"/>
    <w:rsid w:val="00957108"/>
    <w:rsid w:val="00960265"/>
    <w:rsid w:val="0096108D"/>
    <w:rsid w:val="009613BE"/>
    <w:rsid w:val="009675BD"/>
    <w:rsid w:val="00967C0D"/>
    <w:rsid w:val="009721A7"/>
    <w:rsid w:val="009725D6"/>
    <w:rsid w:val="00972808"/>
    <w:rsid w:val="00982DD1"/>
    <w:rsid w:val="0098571E"/>
    <w:rsid w:val="00986F49"/>
    <w:rsid w:val="00991C50"/>
    <w:rsid w:val="00994FBF"/>
    <w:rsid w:val="00997972"/>
    <w:rsid w:val="009A0956"/>
    <w:rsid w:val="009A2C67"/>
    <w:rsid w:val="009A42FB"/>
    <w:rsid w:val="009A4DF5"/>
    <w:rsid w:val="009A668A"/>
    <w:rsid w:val="009B2950"/>
    <w:rsid w:val="009B4103"/>
    <w:rsid w:val="009B710F"/>
    <w:rsid w:val="009C0A7D"/>
    <w:rsid w:val="009C0FA3"/>
    <w:rsid w:val="009C1465"/>
    <w:rsid w:val="009C5247"/>
    <w:rsid w:val="009C5D56"/>
    <w:rsid w:val="009C71A8"/>
    <w:rsid w:val="009C7BE0"/>
    <w:rsid w:val="009C7C6B"/>
    <w:rsid w:val="009D0FBB"/>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49A0"/>
    <w:rsid w:val="00A06E03"/>
    <w:rsid w:val="00A1027B"/>
    <w:rsid w:val="00A10512"/>
    <w:rsid w:val="00A13169"/>
    <w:rsid w:val="00A16777"/>
    <w:rsid w:val="00A16D39"/>
    <w:rsid w:val="00A25385"/>
    <w:rsid w:val="00A25D04"/>
    <w:rsid w:val="00A263F0"/>
    <w:rsid w:val="00A26F24"/>
    <w:rsid w:val="00A33D2F"/>
    <w:rsid w:val="00A3477F"/>
    <w:rsid w:val="00A35234"/>
    <w:rsid w:val="00A35CB4"/>
    <w:rsid w:val="00A37C9E"/>
    <w:rsid w:val="00A4044D"/>
    <w:rsid w:val="00A45CC9"/>
    <w:rsid w:val="00A462E9"/>
    <w:rsid w:val="00A46482"/>
    <w:rsid w:val="00A476EC"/>
    <w:rsid w:val="00A50C6B"/>
    <w:rsid w:val="00A52AFA"/>
    <w:rsid w:val="00A52C38"/>
    <w:rsid w:val="00A54C97"/>
    <w:rsid w:val="00A57A2A"/>
    <w:rsid w:val="00A62065"/>
    <w:rsid w:val="00A638A2"/>
    <w:rsid w:val="00A70034"/>
    <w:rsid w:val="00A74C0A"/>
    <w:rsid w:val="00A765FC"/>
    <w:rsid w:val="00A77631"/>
    <w:rsid w:val="00A77B93"/>
    <w:rsid w:val="00A77D84"/>
    <w:rsid w:val="00A81BB0"/>
    <w:rsid w:val="00A826E4"/>
    <w:rsid w:val="00A83EE4"/>
    <w:rsid w:val="00A8472A"/>
    <w:rsid w:val="00A84A1A"/>
    <w:rsid w:val="00A90B2D"/>
    <w:rsid w:val="00A91153"/>
    <w:rsid w:val="00A93115"/>
    <w:rsid w:val="00A9375A"/>
    <w:rsid w:val="00A93922"/>
    <w:rsid w:val="00A94394"/>
    <w:rsid w:val="00A945EF"/>
    <w:rsid w:val="00AA1D65"/>
    <w:rsid w:val="00AA2ACC"/>
    <w:rsid w:val="00AA3DD2"/>
    <w:rsid w:val="00AA41F8"/>
    <w:rsid w:val="00AA444E"/>
    <w:rsid w:val="00AA4C35"/>
    <w:rsid w:val="00AA575F"/>
    <w:rsid w:val="00AA6FB0"/>
    <w:rsid w:val="00AB0145"/>
    <w:rsid w:val="00AB0C7F"/>
    <w:rsid w:val="00AB1899"/>
    <w:rsid w:val="00AB24F3"/>
    <w:rsid w:val="00AB458C"/>
    <w:rsid w:val="00AC04A2"/>
    <w:rsid w:val="00AC18F1"/>
    <w:rsid w:val="00AC1948"/>
    <w:rsid w:val="00AC2FEB"/>
    <w:rsid w:val="00AC4035"/>
    <w:rsid w:val="00AC4FDA"/>
    <w:rsid w:val="00AC5950"/>
    <w:rsid w:val="00AC6EE2"/>
    <w:rsid w:val="00AC702A"/>
    <w:rsid w:val="00AD0821"/>
    <w:rsid w:val="00AD0A4E"/>
    <w:rsid w:val="00AD3A37"/>
    <w:rsid w:val="00AD43A8"/>
    <w:rsid w:val="00AE1EBD"/>
    <w:rsid w:val="00AE2247"/>
    <w:rsid w:val="00AE2E57"/>
    <w:rsid w:val="00AE63B9"/>
    <w:rsid w:val="00AF0DDC"/>
    <w:rsid w:val="00AF26DC"/>
    <w:rsid w:val="00AF55DB"/>
    <w:rsid w:val="00AF5BA8"/>
    <w:rsid w:val="00AF7DDA"/>
    <w:rsid w:val="00B004CF"/>
    <w:rsid w:val="00B0163F"/>
    <w:rsid w:val="00B02CA2"/>
    <w:rsid w:val="00B04F02"/>
    <w:rsid w:val="00B067A9"/>
    <w:rsid w:val="00B117F2"/>
    <w:rsid w:val="00B12047"/>
    <w:rsid w:val="00B120E9"/>
    <w:rsid w:val="00B1395A"/>
    <w:rsid w:val="00B14395"/>
    <w:rsid w:val="00B15CE5"/>
    <w:rsid w:val="00B15EA3"/>
    <w:rsid w:val="00B17884"/>
    <w:rsid w:val="00B21158"/>
    <w:rsid w:val="00B21209"/>
    <w:rsid w:val="00B232D0"/>
    <w:rsid w:val="00B240AC"/>
    <w:rsid w:val="00B31B44"/>
    <w:rsid w:val="00B35FD1"/>
    <w:rsid w:val="00B368C6"/>
    <w:rsid w:val="00B37970"/>
    <w:rsid w:val="00B41606"/>
    <w:rsid w:val="00B420FB"/>
    <w:rsid w:val="00B42575"/>
    <w:rsid w:val="00B42696"/>
    <w:rsid w:val="00B4591D"/>
    <w:rsid w:val="00B5039E"/>
    <w:rsid w:val="00B512FF"/>
    <w:rsid w:val="00B53A39"/>
    <w:rsid w:val="00B562FA"/>
    <w:rsid w:val="00B57393"/>
    <w:rsid w:val="00B61FD4"/>
    <w:rsid w:val="00B63392"/>
    <w:rsid w:val="00B638A5"/>
    <w:rsid w:val="00B6709B"/>
    <w:rsid w:val="00B72F49"/>
    <w:rsid w:val="00B7337D"/>
    <w:rsid w:val="00B74954"/>
    <w:rsid w:val="00B7793F"/>
    <w:rsid w:val="00B80DA2"/>
    <w:rsid w:val="00B81EDD"/>
    <w:rsid w:val="00B85A30"/>
    <w:rsid w:val="00B90251"/>
    <w:rsid w:val="00B92D20"/>
    <w:rsid w:val="00B9476A"/>
    <w:rsid w:val="00B94B4C"/>
    <w:rsid w:val="00B97245"/>
    <w:rsid w:val="00BA4D0F"/>
    <w:rsid w:val="00BB0614"/>
    <w:rsid w:val="00BB098E"/>
    <w:rsid w:val="00BC37A8"/>
    <w:rsid w:val="00BC65EA"/>
    <w:rsid w:val="00BC6DBA"/>
    <w:rsid w:val="00BC70A4"/>
    <w:rsid w:val="00BC7197"/>
    <w:rsid w:val="00BC7244"/>
    <w:rsid w:val="00BD04D0"/>
    <w:rsid w:val="00BD57D2"/>
    <w:rsid w:val="00BE6083"/>
    <w:rsid w:val="00BF053F"/>
    <w:rsid w:val="00BF2C99"/>
    <w:rsid w:val="00BF51CE"/>
    <w:rsid w:val="00C0251B"/>
    <w:rsid w:val="00C02FDC"/>
    <w:rsid w:val="00C05B74"/>
    <w:rsid w:val="00C1481C"/>
    <w:rsid w:val="00C2029F"/>
    <w:rsid w:val="00C20F17"/>
    <w:rsid w:val="00C222D4"/>
    <w:rsid w:val="00C22A46"/>
    <w:rsid w:val="00C24EF3"/>
    <w:rsid w:val="00C26C45"/>
    <w:rsid w:val="00C3459B"/>
    <w:rsid w:val="00C372C7"/>
    <w:rsid w:val="00C451A2"/>
    <w:rsid w:val="00C45CCE"/>
    <w:rsid w:val="00C51513"/>
    <w:rsid w:val="00C561D5"/>
    <w:rsid w:val="00C56D21"/>
    <w:rsid w:val="00C5740B"/>
    <w:rsid w:val="00C611FC"/>
    <w:rsid w:val="00C61E9A"/>
    <w:rsid w:val="00C62ECB"/>
    <w:rsid w:val="00C64A9E"/>
    <w:rsid w:val="00C656ED"/>
    <w:rsid w:val="00C668B4"/>
    <w:rsid w:val="00C7076D"/>
    <w:rsid w:val="00C712F0"/>
    <w:rsid w:val="00C8243D"/>
    <w:rsid w:val="00C847DC"/>
    <w:rsid w:val="00C85243"/>
    <w:rsid w:val="00C91AD5"/>
    <w:rsid w:val="00C921AC"/>
    <w:rsid w:val="00C95132"/>
    <w:rsid w:val="00C96874"/>
    <w:rsid w:val="00CA018E"/>
    <w:rsid w:val="00CA0A3F"/>
    <w:rsid w:val="00CA1297"/>
    <w:rsid w:val="00CA1443"/>
    <w:rsid w:val="00CA2160"/>
    <w:rsid w:val="00CA2E2A"/>
    <w:rsid w:val="00CA54AE"/>
    <w:rsid w:val="00CA5846"/>
    <w:rsid w:val="00CB3961"/>
    <w:rsid w:val="00CB5586"/>
    <w:rsid w:val="00CB6619"/>
    <w:rsid w:val="00CB6909"/>
    <w:rsid w:val="00CB701C"/>
    <w:rsid w:val="00CC126C"/>
    <w:rsid w:val="00CD1CC7"/>
    <w:rsid w:val="00CD3426"/>
    <w:rsid w:val="00CD53D2"/>
    <w:rsid w:val="00CD7020"/>
    <w:rsid w:val="00CD7C8B"/>
    <w:rsid w:val="00CE20C9"/>
    <w:rsid w:val="00CE264E"/>
    <w:rsid w:val="00CE491E"/>
    <w:rsid w:val="00CE6430"/>
    <w:rsid w:val="00CE6A41"/>
    <w:rsid w:val="00CE70E4"/>
    <w:rsid w:val="00CF3AD0"/>
    <w:rsid w:val="00CF3FBF"/>
    <w:rsid w:val="00CF4B64"/>
    <w:rsid w:val="00D03153"/>
    <w:rsid w:val="00D039F9"/>
    <w:rsid w:val="00D04276"/>
    <w:rsid w:val="00D04711"/>
    <w:rsid w:val="00D05560"/>
    <w:rsid w:val="00D060BF"/>
    <w:rsid w:val="00D10DE2"/>
    <w:rsid w:val="00D11FA7"/>
    <w:rsid w:val="00D13205"/>
    <w:rsid w:val="00D2047E"/>
    <w:rsid w:val="00D211D5"/>
    <w:rsid w:val="00D22DD8"/>
    <w:rsid w:val="00D24F19"/>
    <w:rsid w:val="00D266B0"/>
    <w:rsid w:val="00D30748"/>
    <w:rsid w:val="00D3212E"/>
    <w:rsid w:val="00D34974"/>
    <w:rsid w:val="00D35A62"/>
    <w:rsid w:val="00D37FAC"/>
    <w:rsid w:val="00D431D0"/>
    <w:rsid w:val="00D46166"/>
    <w:rsid w:val="00D47C69"/>
    <w:rsid w:val="00D52ABC"/>
    <w:rsid w:val="00D5697C"/>
    <w:rsid w:val="00D62FE8"/>
    <w:rsid w:val="00D667C2"/>
    <w:rsid w:val="00D706D6"/>
    <w:rsid w:val="00D8077E"/>
    <w:rsid w:val="00D83715"/>
    <w:rsid w:val="00D83DCE"/>
    <w:rsid w:val="00D84C86"/>
    <w:rsid w:val="00D85976"/>
    <w:rsid w:val="00D86892"/>
    <w:rsid w:val="00D909EB"/>
    <w:rsid w:val="00D90D6B"/>
    <w:rsid w:val="00D93ED6"/>
    <w:rsid w:val="00D970DE"/>
    <w:rsid w:val="00DA0B36"/>
    <w:rsid w:val="00DA315C"/>
    <w:rsid w:val="00DA7C37"/>
    <w:rsid w:val="00DB096A"/>
    <w:rsid w:val="00DB0C78"/>
    <w:rsid w:val="00DB62AD"/>
    <w:rsid w:val="00DB7084"/>
    <w:rsid w:val="00DB79E1"/>
    <w:rsid w:val="00DB7CD1"/>
    <w:rsid w:val="00DC25ED"/>
    <w:rsid w:val="00DC31C3"/>
    <w:rsid w:val="00DC3B01"/>
    <w:rsid w:val="00DC4412"/>
    <w:rsid w:val="00DC53E0"/>
    <w:rsid w:val="00DC5EE7"/>
    <w:rsid w:val="00DC736D"/>
    <w:rsid w:val="00DC74F1"/>
    <w:rsid w:val="00DD0A86"/>
    <w:rsid w:val="00DD366B"/>
    <w:rsid w:val="00DD7B4E"/>
    <w:rsid w:val="00DD7E7A"/>
    <w:rsid w:val="00DE694E"/>
    <w:rsid w:val="00DF0755"/>
    <w:rsid w:val="00DF2331"/>
    <w:rsid w:val="00DF5631"/>
    <w:rsid w:val="00DF6639"/>
    <w:rsid w:val="00DF7498"/>
    <w:rsid w:val="00DF7522"/>
    <w:rsid w:val="00E01FD6"/>
    <w:rsid w:val="00E02DA7"/>
    <w:rsid w:val="00E0456D"/>
    <w:rsid w:val="00E12CE4"/>
    <w:rsid w:val="00E12DCB"/>
    <w:rsid w:val="00E15247"/>
    <w:rsid w:val="00E210CD"/>
    <w:rsid w:val="00E236C2"/>
    <w:rsid w:val="00E247DB"/>
    <w:rsid w:val="00E25D8E"/>
    <w:rsid w:val="00E260F9"/>
    <w:rsid w:val="00E27DFB"/>
    <w:rsid w:val="00E32A90"/>
    <w:rsid w:val="00E33527"/>
    <w:rsid w:val="00E353FA"/>
    <w:rsid w:val="00E371A2"/>
    <w:rsid w:val="00E4238C"/>
    <w:rsid w:val="00E42F21"/>
    <w:rsid w:val="00E43F32"/>
    <w:rsid w:val="00E44961"/>
    <w:rsid w:val="00E46F37"/>
    <w:rsid w:val="00E4772D"/>
    <w:rsid w:val="00E5382C"/>
    <w:rsid w:val="00E53991"/>
    <w:rsid w:val="00E547F7"/>
    <w:rsid w:val="00E54C4B"/>
    <w:rsid w:val="00E56825"/>
    <w:rsid w:val="00E60959"/>
    <w:rsid w:val="00E62546"/>
    <w:rsid w:val="00E6412D"/>
    <w:rsid w:val="00E64735"/>
    <w:rsid w:val="00E6564F"/>
    <w:rsid w:val="00E66546"/>
    <w:rsid w:val="00E67FE5"/>
    <w:rsid w:val="00E7188A"/>
    <w:rsid w:val="00E73697"/>
    <w:rsid w:val="00E73FE0"/>
    <w:rsid w:val="00E76908"/>
    <w:rsid w:val="00E76AB5"/>
    <w:rsid w:val="00E76ABA"/>
    <w:rsid w:val="00E77E76"/>
    <w:rsid w:val="00E81D17"/>
    <w:rsid w:val="00E828CD"/>
    <w:rsid w:val="00E82B25"/>
    <w:rsid w:val="00E90638"/>
    <w:rsid w:val="00E934C0"/>
    <w:rsid w:val="00E940B2"/>
    <w:rsid w:val="00E9487C"/>
    <w:rsid w:val="00EA00A7"/>
    <w:rsid w:val="00EA0CD0"/>
    <w:rsid w:val="00EA6DCE"/>
    <w:rsid w:val="00EA76FC"/>
    <w:rsid w:val="00EB27C5"/>
    <w:rsid w:val="00EC38EB"/>
    <w:rsid w:val="00EC648D"/>
    <w:rsid w:val="00EC72AC"/>
    <w:rsid w:val="00ED00C4"/>
    <w:rsid w:val="00ED1240"/>
    <w:rsid w:val="00ED14F1"/>
    <w:rsid w:val="00EE0AD5"/>
    <w:rsid w:val="00EE253D"/>
    <w:rsid w:val="00EE2691"/>
    <w:rsid w:val="00EE46A8"/>
    <w:rsid w:val="00EE5530"/>
    <w:rsid w:val="00EF0CC3"/>
    <w:rsid w:val="00EF33C1"/>
    <w:rsid w:val="00EF3A76"/>
    <w:rsid w:val="00EF442C"/>
    <w:rsid w:val="00EF46F1"/>
    <w:rsid w:val="00F0011A"/>
    <w:rsid w:val="00F00425"/>
    <w:rsid w:val="00F04AA9"/>
    <w:rsid w:val="00F04BE9"/>
    <w:rsid w:val="00F1038F"/>
    <w:rsid w:val="00F13A14"/>
    <w:rsid w:val="00F15443"/>
    <w:rsid w:val="00F15B68"/>
    <w:rsid w:val="00F16A78"/>
    <w:rsid w:val="00F170DD"/>
    <w:rsid w:val="00F214BC"/>
    <w:rsid w:val="00F254AC"/>
    <w:rsid w:val="00F2696A"/>
    <w:rsid w:val="00F3206D"/>
    <w:rsid w:val="00F34074"/>
    <w:rsid w:val="00F36BC3"/>
    <w:rsid w:val="00F374F7"/>
    <w:rsid w:val="00F42F23"/>
    <w:rsid w:val="00F43CCF"/>
    <w:rsid w:val="00F43E3C"/>
    <w:rsid w:val="00F50A75"/>
    <w:rsid w:val="00F53B5D"/>
    <w:rsid w:val="00F5519B"/>
    <w:rsid w:val="00F552DB"/>
    <w:rsid w:val="00F57F74"/>
    <w:rsid w:val="00F605B6"/>
    <w:rsid w:val="00F6206B"/>
    <w:rsid w:val="00F63C1D"/>
    <w:rsid w:val="00F657A8"/>
    <w:rsid w:val="00F71206"/>
    <w:rsid w:val="00F7525F"/>
    <w:rsid w:val="00F8079B"/>
    <w:rsid w:val="00F80F29"/>
    <w:rsid w:val="00F8399A"/>
    <w:rsid w:val="00F923C5"/>
    <w:rsid w:val="00F93065"/>
    <w:rsid w:val="00F93DB3"/>
    <w:rsid w:val="00F96279"/>
    <w:rsid w:val="00F968EE"/>
    <w:rsid w:val="00FA0A20"/>
    <w:rsid w:val="00FA19B2"/>
    <w:rsid w:val="00FA5D0B"/>
    <w:rsid w:val="00FA7542"/>
    <w:rsid w:val="00FA75B7"/>
    <w:rsid w:val="00FB1A11"/>
    <w:rsid w:val="00FB330E"/>
    <w:rsid w:val="00FB38CE"/>
    <w:rsid w:val="00FB55E1"/>
    <w:rsid w:val="00FB5C7B"/>
    <w:rsid w:val="00FB7341"/>
    <w:rsid w:val="00FC043A"/>
    <w:rsid w:val="00FD2295"/>
    <w:rsid w:val="00FD2924"/>
    <w:rsid w:val="00FD4DEC"/>
    <w:rsid w:val="00FD5E44"/>
    <w:rsid w:val="00FD6188"/>
    <w:rsid w:val="00FD6C59"/>
    <w:rsid w:val="00FD6EE5"/>
    <w:rsid w:val="00FD7A01"/>
    <w:rsid w:val="00FE0CC4"/>
    <w:rsid w:val="00FE0EE6"/>
    <w:rsid w:val="00FE17CC"/>
    <w:rsid w:val="00FE4C9A"/>
    <w:rsid w:val="00FF0523"/>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006e31" stroke="f">
      <v:fill color="#006e31"/>
      <v:stroke on="f"/>
      <v:shadow color="black" opacity="49151f" offset=".74833mm,.74833mm"/>
    </o:shapedefaults>
    <o:shapelayout v:ext="edit">
      <o:idmap v:ext="edit" data="1"/>
    </o:shapelayout>
  </w:shapeDefaults>
  <w:doNotEmbedSmartTags/>
  <w:decimalSymbol w:val=","/>
  <w:listSeparator w:val=";"/>
  <w14:docId w14:val="160967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pl-PL"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3" Type="http://schemas.openxmlformats.org/officeDocument/2006/relationships/webSettings" Target="webSettings.xml"/><Relationship Id="rId21" Type="http://schemas.openxmlformats.org/officeDocument/2006/relationships/hyperlink" Target="https://www.youtube.com/user/amazonede" TargetMode="External"/><Relationship Id="rId7" Type="http://schemas.openxmlformats.org/officeDocument/2006/relationships/hyperlink" Target="http://www.amazone.de/ke02" TargetMode="External"/><Relationship Id="rId12" Type="http://schemas.openxmlformats.org/officeDocument/2006/relationships/image" Target="media/image6.jpeg"/><Relationship Id="rId17" Type="http://schemas.openxmlformats.org/officeDocument/2006/relationships/image" Target="cid:FB_70d43fd1-a841-4de4-bbaa-3e1f495f95d3.jpg" TargetMode="External"/><Relationship Id="rId25" Type="http://schemas.openxmlformats.org/officeDocument/2006/relationships/image" Target="media/image11.jpeg"/><Relationship Id="rId33"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image" Target="media/image8.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5.jpeg"/><Relationship Id="rId24" Type="http://schemas.openxmlformats.org/officeDocument/2006/relationships/hyperlink" Target="https://www.linkedin.com/company/amazone-group/" TargetMode="External"/><Relationship Id="rId32" Type="http://schemas.openxmlformats.org/officeDocument/2006/relationships/fontTable" Target="fontTable.xml"/><Relationship Id="rId5" Type="http://schemas.openxmlformats.org/officeDocument/2006/relationships/endnotes" Target="endnote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2.jpeg"/><Relationship Id="rId10" Type="http://schemas.openxmlformats.org/officeDocument/2006/relationships/image" Target="media/image4.png"/><Relationship Id="rId19" Type="http://schemas.openxmlformats.org/officeDocument/2006/relationships/image" Target="media/image9.jpeg"/><Relationship Id="rId31"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image" Target="media/image3.jpeg"/><Relationship Id="rId14" Type="http://schemas.openxmlformats.org/officeDocument/2006/relationships/hyperlink" Target="http://www.amazone.pl" TargetMode="External"/><Relationship Id="rId22" Type="http://schemas.openxmlformats.org/officeDocument/2006/relationships/image" Target="media/image10.jpeg"/><Relationship Id="rId27" Type="http://schemas.openxmlformats.org/officeDocument/2006/relationships/hyperlink" Target="https://www.xing.com/company/amazone" TargetMode="External"/><Relationship Id="rId30"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70.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Pages>
  <Words>727</Words>
  <Characters>4586</Characters>
  <Application>Microsoft Office Word</Application>
  <DocSecurity>0</DocSecurity>
  <Lines>38</Lines>
  <Paragraphs>10</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5303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 sprawozdanie roczne 2008</dc:title>
  <dc:creator/>
  <cp:lastModifiedBy/>
  <cp:revision>1</cp:revision>
  <cp:lastPrinted>2010-02-24T09:10:00Z</cp:lastPrinted>
  <dcterms:created xsi:type="dcterms:W3CDTF">2021-02-17T11:31:00Z</dcterms:created>
  <dcterms:modified xsi:type="dcterms:W3CDTF">2021-07-02T09:57:00Z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